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25D2" w14:textId="54225108" w:rsidR="00657FF1" w:rsidRPr="000A2F56" w:rsidRDefault="00657FF1" w:rsidP="006D0D29">
      <w:pPr>
        <w:spacing w:line="276" w:lineRule="auto"/>
        <w:jc w:val="center"/>
        <w:rPr>
          <w:b/>
          <w:sz w:val="28"/>
          <w:u w:val="single"/>
        </w:rPr>
      </w:pPr>
      <w:r w:rsidRPr="000A2F56">
        <w:rPr>
          <w:b/>
          <w:sz w:val="28"/>
          <w:u w:val="single"/>
        </w:rPr>
        <w:t>ANEXO.</w:t>
      </w:r>
      <w:r w:rsidR="00A52EF3" w:rsidRPr="000A2F56">
        <w:rPr>
          <w:b/>
          <w:sz w:val="28"/>
          <w:u w:val="single"/>
        </w:rPr>
        <w:t xml:space="preserve"> JUSTIFICACIÓN DEL</w:t>
      </w:r>
      <w:r w:rsidR="006B60F5">
        <w:rPr>
          <w:b/>
          <w:sz w:val="28"/>
          <w:u w:val="single"/>
        </w:rPr>
        <w:t xml:space="preserve"> VALOR ESTIMADO</w:t>
      </w:r>
    </w:p>
    <w:p w14:paraId="6CB2EB50" w14:textId="77777777" w:rsidR="006D0D29" w:rsidRPr="005B3B31" w:rsidRDefault="006D0D29" w:rsidP="005B3B31">
      <w:pPr>
        <w:spacing w:line="276" w:lineRule="auto"/>
        <w:rPr>
          <w:b/>
          <w:sz w:val="2"/>
          <w:u w:val="single"/>
        </w:rPr>
      </w:pPr>
    </w:p>
    <w:p w14:paraId="7B327D12" w14:textId="5ADF2119" w:rsidR="00657FF1" w:rsidRPr="000A2F56" w:rsidRDefault="00E10FBD" w:rsidP="00B72534">
      <w:pPr>
        <w:spacing w:after="0" w:line="276" w:lineRule="auto"/>
        <w:jc w:val="both"/>
        <w:rPr>
          <w:rFonts w:cs="Calibri"/>
          <w:b/>
          <w:sz w:val="24"/>
          <w:u w:val="single"/>
        </w:rPr>
      </w:pPr>
      <w:r w:rsidRPr="000A2F56">
        <w:rPr>
          <w:rFonts w:cs="Calibri"/>
          <w:b/>
          <w:sz w:val="24"/>
          <w:u w:val="single"/>
        </w:rPr>
        <w:t>La justificación del valor estimado de este expediente de licitación es la siguiente:</w:t>
      </w:r>
    </w:p>
    <w:p w14:paraId="502257DD" w14:textId="77777777" w:rsidR="00B72534" w:rsidRDefault="00B72534" w:rsidP="00B72534">
      <w:pPr>
        <w:spacing w:after="0" w:line="276" w:lineRule="auto"/>
        <w:jc w:val="both"/>
        <w:rPr>
          <w:rFonts w:cs="Calibri"/>
        </w:rPr>
      </w:pPr>
    </w:p>
    <w:p w14:paraId="4B67A656" w14:textId="06B1053B" w:rsidR="00657FF1" w:rsidRDefault="00E10FBD" w:rsidP="006D0D29">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27D3E1D7" w14:textId="78750975" w:rsidR="00E10FBD" w:rsidRPr="003F0924" w:rsidRDefault="00E10FBD" w:rsidP="00D34DBC">
      <w:pPr>
        <w:numPr>
          <w:ilvl w:val="0"/>
          <w:numId w:val="1"/>
        </w:numPr>
        <w:spacing w:after="0" w:line="360" w:lineRule="auto"/>
        <w:jc w:val="both"/>
        <w:rPr>
          <w:rFonts w:cs="Calibri"/>
          <w:b/>
          <w:bCs/>
        </w:rPr>
      </w:pPr>
      <w:r w:rsidRPr="005006CD">
        <w:rPr>
          <w:rFonts w:cs="Calibri"/>
        </w:rPr>
        <w:t xml:space="preserve">Valor Estimado del </w:t>
      </w:r>
      <w:r w:rsidR="00ED378A" w:rsidRPr="005006CD">
        <w:rPr>
          <w:rFonts w:cs="Calibri"/>
        </w:rPr>
        <w:t>expediente</w:t>
      </w:r>
      <w:r w:rsidR="005006CD" w:rsidRPr="005006CD">
        <w:rPr>
          <w:rFonts w:cs="Calibri"/>
        </w:rPr>
        <w:t>:</w:t>
      </w:r>
      <w:r w:rsidR="005006CD">
        <w:rPr>
          <w:rFonts w:cs="Calibri"/>
        </w:rPr>
        <w:t xml:space="preserve"> </w:t>
      </w:r>
      <w:r w:rsidR="006F6258">
        <w:rPr>
          <w:rFonts w:cs="Calibri"/>
        </w:rPr>
        <w:t>739.</w:t>
      </w:r>
      <w:r w:rsidR="00B30956">
        <w:rPr>
          <w:rFonts w:cs="Calibri"/>
        </w:rPr>
        <w:t>4</w:t>
      </w:r>
      <w:r w:rsidR="006F6258">
        <w:rPr>
          <w:rFonts w:cs="Calibri"/>
        </w:rPr>
        <w:t>18,85</w:t>
      </w:r>
      <w:r w:rsidR="004B499D">
        <w:rPr>
          <w:rFonts w:cs="Calibri"/>
          <w:b/>
          <w:bCs/>
        </w:rPr>
        <w:t xml:space="preserve"> </w:t>
      </w:r>
      <w:r w:rsidR="003F0924" w:rsidRPr="003F0924">
        <w:rPr>
          <w:rFonts w:cs="Calibri"/>
          <w:b/>
          <w:bCs/>
        </w:rPr>
        <w:t>€</w:t>
      </w:r>
    </w:p>
    <w:p w14:paraId="068BC0F0" w14:textId="5D58870B" w:rsidR="00E10FBD" w:rsidRPr="005006CD" w:rsidRDefault="00E10FBD" w:rsidP="00D34DBC">
      <w:pPr>
        <w:numPr>
          <w:ilvl w:val="0"/>
          <w:numId w:val="2"/>
        </w:numPr>
        <w:spacing w:after="0" w:line="360" w:lineRule="auto"/>
        <w:jc w:val="both"/>
        <w:rPr>
          <w:rFonts w:cs="Calibri"/>
        </w:rPr>
      </w:pPr>
      <w:r w:rsidRPr="005006CD">
        <w:rPr>
          <w:rFonts w:cs="Calibri"/>
        </w:rPr>
        <w:t xml:space="preserve">Importe de la duración inicial del </w:t>
      </w:r>
      <w:r w:rsidR="00ED378A" w:rsidRPr="005006CD">
        <w:rPr>
          <w:rFonts w:cs="Calibri"/>
        </w:rPr>
        <w:t>expediente</w:t>
      </w:r>
      <w:r w:rsidRPr="005006CD">
        <w:rPr>
          <w:rFonts w:cs="Calibri"/>
        </w:rPr>
        <w:t>:</w:t>
      </w:r>
      <w:r w:rsidR="00BF0D39">
        <w:rPr>
          <w:rFonts w:cs="Calibri"/>
        </w:rPr>
        <w:t xml:space="preserve"> </w:t>
      </w:r>
      <w:r w:rsidR="006F6258">
        <w:rPr>
          <w:rFonts w:cs="Calibri"/>
        </w:rPr>
        <w:t>396.117,24</w:t>
      </w:r>
      <w:r w:rsidR="00352F85">
        <w:rPr>
          <w:rFonts w:cs="Calibri"/>
          <w:b/>
          <w:bCs/>
        </w:rPr>
        <w:t xml:space="preserve"> </w:t>
      </w:r>
      <w:r w:rsidR="003F0924" w:rsidRPr="003F0924">
        <w:rPr>
          <w:rFonts w:cs="Calibri"/>
          <w:b/>
          <w:bCs/>
        </w:rPr>
        <w:t>€</w:t>
      </w:r>
    </w:p>
    <w:p w14:paraId="44B60D0F" w14:textId="23F14646" w:rsidR="00C21F98" w:rsidRPr="005006CD" w:rsidRDefault="00E10FBD" w:rsidP="00627F39">
      <w:pPr>
        <w:numPr>
          <w:ilvl w:val="0"/>
          <w:numId w:val="1"/>
        </w:numPr>
        <w:spacing w:after="0" w:line="360" w:lineRule="auto"/>
        <w:jc w:val="both"/>
        <w:rPr>
          <w:rFonts w:cs="Calibri"/>
        </w:rPr>
      </w:pPr>
      <w:r w:rsidRPr="005006CD">
        <w:rPr>
          <w:rFonts w:cs="Calibri"/>
        </w:rPr>
        <w:t xml:space="preserve">Importe de la posible prórroga del </w:t>
      </w:r>
      <w:r w:rsidR="00ED378A" w:rsidRPr="005006CD">
        <w:rPr>
          <w:rFonts w:cs="Calibri"/>
        </w:rPr>
        <w:t>expediente</w:t>
      </w:r>
      <w:r w:rsidRPr="005006CD">
        <w:rPr>
          <w:rFonts w:cs="Calibri"/>
        </w:rPr>
        <w:t>:</w:t>
      </w:r>
      <w:r w:rsidR="00BF0D39" w:rsidRPr="00BF0D39">
        <w:t xml:space="preserve"> </w:t>
      </w:r>
      <w:r w:rsidR="006F6258">
        <w:t>264.</w:t>
      </w:r>
      <w:r w:rsidR="00B30956">
        <w:t>0</w:t>
      </w:r>
      <w:r w:rsidR="006F6258">
        <w:t>78,16</w:t>
      </w:r>
      <w:r w:rsidR="00352F85">
        <w:rPr>
          <w:b/>
          <w:bCs/>
        </w:rPr>
        <w:t xml:space="preserve"> </w:t>
      </w:r>
      <w:r w:rsidR="007036B8">
        <w:rPr>
          <w:b/>
          <w:bCs/>
        </w:rPr>
        <w:t>€</w:t>
      </w:r>
    </w:p>
    <w:p w14:paraId="55DD2355" w14:textId="5A141280" w:rsidR="00793EC8" w:rsidRPr="005006CD" w:rsidRDefault="00E10FBD" w:rsidP="00D34DBC">
      <w:pPr>
        <w:numPr>
          <w:ilvl w:val="0"/>
          <w:numId w:val="1"/>
        </w:numPr>
        <w:spacing w:after="0" w:line="360" w:lineRule="auto"/>
        <w:jc w:val="both"/>
        <w:rPr>
          <w:rFonts w:cs="Calibri"/>
        </w:rPr>
      </w:pPr>
      <w:r w:rsidRPr="005006CD">
        <w:rPr>
          <w:rFonts w:cs="Calibri"/>
        </w:rPr>
        <w:t>Importe de modificaciones previstas:</w:t>
      </w:r>
      <w:r w:rsidR="00F7006D" w:rsidRPr="005006CD">
        <w:rPr>
          <w:rFonts w:cs="Calibri"/>
          <w:b/>
        </w:rPr>
        <w:t xml:space="preserve"> </w:t>
      </w:r>
      <w:r w:rsidR="006F6258">
        <w:rPr>
          <w:rFonts w:cs="Calibri"/>
          <w:bCs/>
        </w:rPr>
        <w:t>79.223,45</w:t>
      </w:r>
      <w:r w:rsidR="00352F85">
        <w:rPr>
          <w:rFonts w:cs="Calibri"/>
          <w:b/>
        </w:rPr>
        <w:t xml:space="preserve"> </w:t>
      </w:r>
      <w:r w:rsidR="007036B8">
        <w:rPr>
          <w:rFonts w:cs="Calibri"/>
          <w:b/>
        </w:rPr>
        <w:t>€</w:t>
      </w:r>
    </w:p>
    <w:p w14:paraId="235FB6FE" w14:textId="640C2AF5" w:rsidR="003450C6" w:rsidRPr="00027FD1" w:rsidRDefault="00793EC8" w:rsidP="00027FD1">
      <w:pPr>
        <w:numPr>
          <w:ilvl w:val="0"/>
          <w:numId w:val="1"/>
        </w:numPr>
        <w:spacing w:after="0" w:line="360" w:lineRule="auto"/>
        <w:jc w:val="both"/>
        <w:rPr>
          <w:rFonts w:cs="Calibri"/>
        </w:rPr>
      </w:pPr>
      <w:r w:rsidRPr="005006CD">
        <w:rPr>
          <w:rFonts w:cs="Calibri"/>
        </w:rPr>
        <w:t>Presupuesto de la duración inicial para cada uno de los lotes:</w:t>
      </w:r>
    </w:p>
    <w:p w14:paraId="0FC1CCCD" w14:textId="77777777" w:rsidR="003238A5" w:rsidRPr="005B3B31" w:rsidRDefault="003238A5" w:rsidP="006D0D29">
      <w:pPr>
        <w:spacing w:after="0" w:line="276" w:lineRule="auto"/>
        <w:ind w:left="720"/>
        <w:jc w:val="both"/>
        <w:rPr>
          <w:rFonts w:cs="Calibri"/>
          <w:sz w:val="12"/>
        </w:rPr>
      </w:pPr>
    </w:p>
    <w:tbl>
      <w:tblPr>
        <w:tblStyle w:val="Tablaconcuadrcula"/>
        <w:tblW w:w="8784" w:type="dxa"/>
        <w:tblLook w:val="04A0" w:firstRow="1" w:lastRow="0" w:firstColumn="1" w:lastColumn="0" w:noHBand="0" w:noVBand="1"/>
      </w:tblPr>
      <w:tblGrid>
        <w:gridCol w:w="4815"/>
        <w:gridCol w:w="3969"/>
      </w:tblGrid>
      <w:tr w:rsidR="003238A5" w:rsidRPr="003450C6" w14:paraId="45593A07" w14:textId="77777777" w:rsidTr="00FA4F80">
        <w:trPr>
          <w:trHeight w:val="773"/>
        </w:trPr>
        <w:tc>
          <w:tcPr>
            <w:tcW w:w="4815" w:type="dxa"/>
            <w:shd w:val="clear" w:color="auto" w:fill="C00000"/>
            <w:vAlign w:val="center"/>
          </w:tcPr>
          <w:p w14:paraId="744EF2EF" w14:textId="56A556D5"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LOTES</w:t>
            </w:r>
          </w:p>
        </w:tc>
        <w:tc>
          <w:tcPr>
            <w:tcW w:w="3969" w:type="dxa"/>
            <w:shd w:val="clear" w:color="auto" w:fill="C00000"/>
            <w:vAlign w:val="center"/>
          </w:tcPr>
          <w:p w14:paraId="13CAB2DD" w14:textId="71D53839"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PRESUPUESTO DURACIÓN INICIAL</w:t>
            </w:r>
          </w:p>
        </w:tc>
      </w:tr>
      <w:tr w:rsidR="003238A5" w:rsidRPr="003450C6" w14:paraId="3A2EB0E8" w14:textId="77777777" w:rsidTr="005B3B31">
        <w:trPr>
          <w:trHeight w:val="1058"/>
        </w:trPr>
        <w:tc>
          <w:tcPr>
            <w:tcW w:w="4815" w:type="dxa"/>
            <w:vAlign w:val="center"/>
          </w:tcPr>
          <w:p w14:paraId="0B14086C" w14:textId="15543A7A" w:rsidR="00355E84" w:rsidRPr="00355E84" w:rsidRDefault="003238A5" w:rsidP="002A1E78">
            <w:pPr>
              <w:spacing w:line="276" w:lineRule="auto"/>
              <w:jc w:val="both"/>
              <w:rPr>
                <w:rFonts w:eastAsia="Calibri" w:cs="Calibri"/>
                <w:lang w:eastAsia="es-ES"/>
              </w:rPr>
            </w:pPr>
            <w:r w:rsidRPr="003450C6">
              <w:rPr>
                <w:rFonts w:cs="Calibri"/>
                <w:b/>
              </w:rPr>
              <w:t>Lote 1:</w:t>
            </w:r>
            <w:r w:rsidRPr="003450C6">
              <w:rPr>
                <w:rFonts w:cs="Calibri"/>
              </w:rPr>
              <w:t xml:space="preserve"> </w:t>
            </w:r>
            <w:bookmarkStart w:id="0" w:name="_Hlk231298890"/>
            <w:r w:rsidR="007A093C" w:rsidRPr="007A093C">
              <w:rPr>
                <w:rFonts w:eastAsia="Calibri" w:cs="Calibri"/>
                <w:lang w:eastAsia="es-ES"/>
              </w:rPr>
              <w:t>Contratación del servicio de Diagnóstico por la imagen mediante Resonancia Magnética, Ecografía y TAC en Palencia</w:t>
            </w:r>
            <w:bookmarkEnd w:id="0"/>
          </w:p>
        </w:tc>
        <w:tc>
          <w:tcPr>
            <w:tcW w:w="3969" w:type="dxa"/>
            <w:vAlign w:val="center"/>
          </w:tcPr>
          <w:p w14:paraId="1A93BD9A" w14:textId="24099EF8" w:rsidR="003238A5" w:rsidRPr="005006CD" w:rsidRDefault="007A093C" w:rsidP="00E22862">
            <w:pPr>
              <w:spacing w:line="276" w:lineRule="auto"/>
              <w:jc w:val="center"/>
              <w:rPr>
                <w:rFonts w:cs="Calibri"/>
                <w:b/>
              </w:rPr>
            </w:pPr>
            <w:r>
              <w:rPr>
                <w:rFonts w:cs="Calibri"/>
                <w:b/>
              </w:rPr>
              <w:t>129.</w:t>
            </w:r>
            <w:r w:rsidR="00A1719E">
              <w:rPr>
                <w:rFonts w:cs="Calibri"/>
                <w:b/>
              </w:rPr>
              <w:t>8</w:t>
            </w:r>
            <w:r>
              <w:rPr>
                <w:rFonts w:cs="Calibri"/>
                <w:b/>
              </w:rPr>
              <w:t>78,25</w:t>
            </w:r>
            <w:r w:rsidR="00F078D9">
              <w:rPr>
                <w:rFonts w:cs="Calibri"/>
                <w:b/>
              </w:rPr>
              <w:t xml:space="preserve"> </w:t>
            </w:r>
            <w:r w:rsidR="000F29B7" w:rsidRPr="005006CD">
              <w:rPr>
                <w:rFonts w:cs="Calibri"/>
                <w:b/>
              </w:rPr>
              <w:t>€</w:t>
            </w:r>
          </w:p>
        </w:tc>
      </w:tr>
      <w:tr w:rsidR="005E7E1B" w:rsidRPr="003450C6" w14:paraId="1A5E06CD" w14:textId="77777777" w:rsidTr="005B3B31">
        <w:trPr>
          <w:trHeight w:val="987"/>
        </w:trPr>
        <w:tc>
          <w:tcPr>
            <w:tcW w:w="4815" w:type="dxa"/>
            <w:vAlign w:val="center"/>
          </w:tcPr>
          <w:p w14:paraId="621E1E5D" w14:textId="58C3ECE6" w:rsidR="005E7E1B" w:rsidRPr="003450C6" w:rsidRDefault="005E7E1B" w:rsidP="008165BC">
            <w:pPr>
              <w:spacing w:line="276" w:lineRule="auto"/>
              <w:jc w:val="both"/>
              <w:rPr>
                <w:rFonts w:cs="Calibri"/>
                <w:b/>
              </w:rPr>
            </w:pPr>
            <w:r w:rsidRPr="003450C6">
              <w:rPr>
                <w:rFonts w:cs="Calibri"/>
                <w:b/>
              </w:rPr>
              <w:t>Lote 2:</w:t>
            </w:r>
            <w:r w:rsidRPr="003450C6">
              <w:rPr>
                <w:rFonts w:cs="Calibri"/>
              </w:rPr>
              <w:t xml:space="preserve"> </w:t>
            </w:r>
            <w:r w:rsidR="003F0924" w:rsidRPr="003F0924">
              <w:rPr>
                <w:rFonts w:eastAsia="Calibri" w:cs="Calibri"/>
                <w:lang w:eastAsia="es-ES"/>
              </w:rPr>
              <w:tab/>
            </w:r>
            <w:r w:rsidR="00A1719E" w:rsidRPr="007A093C">
              <w:rPr>
                <w:rFonts w:cs="Calibri"/>
                <w:bCs/>
              </w:rPr>
              <w:t>Contratación del servicio de Diagnóstico por la imagen mediante Resonancia Magnética en Almendralejo</w:t>
            </w:r>
          </w:p>
        </w:tc>
        <w:tc>
          <w:tcPr>
            <w:tcW w:w="3969" w:type="dxa"/>
            <w:vAlign w:val="center"/>
          </w:tcPr>
          <w:p w14:paraId="387FD012" w14:textId="700F81B6" w:rsidR="005E7E1B" w:rsidRPr="005006CD" w:rsidRDefault="00A1719E" w:rsidP="00BF0D39">
            <w:pPr>
              <w:spacing w:line="276" w:lineRule="auto"/>
              <w:jc w:val="center"/>
              <w:rPr>
                <w:rFonts w:cs="Calibri"/>
                <w:b/>
              </w:rPr>
            </w:pPr>
            <w:r>
              <w:rPr>
                <w:rFonts w:cs="Calibri"/>
                <w:b/>
              </w:rPr>
              <w:t>78.230,61</w:t>
            </w:r>
            <w:r w:rsidR="00F078D9">
              <w:rPr>
                <w:rFonts w:cs="Calibri"/>
                <w:b/>
              </w:rPr>
              <w:t xml:space="preserve"> </w:t>
            </w:r>
            <w:r w:rsidR="000F29B7" w:rsidRPr="005006CD">
              <w:rPr>
                <w:rFonts w:cs="Calibri"/>
                <w:b/>
              </w:rPr>
              <w:t>€</w:t>
            </w:r>
          </w:p>
        </w:tc>
      </w:tr>
      <w:tr w:rsidR="009F2D08" w:rsidRPr="003450C6" w14:paraId="292546E6" w14:textId="77777777" w:rsidTr="005B3B31">
        <w:trPr>
          <w:trHeight w:val="987"/>
        </w:trPr>
        <w:tc>
          <w:tcPr>
            <w:tcW w:w="4815" w:type="dxa"/>
            <w:vAlign w:val="center"/>
          </w:tcPr>
          <w:p w14:paraId="1FB2B620" w14:textId="2E0F2EAD" w:rsidR="009F2D08" w:rsidRPr="003450C6" w:rsidRDefault="009F2D08" w:rsidP="008165BC">
            <w:pPr>
              <w:spacing w:line="276" w:lineRule="auto"/>
              <w:jc w:val="both"/>
              <w:rPr>
                <w:rFonts w:cs="Calibri"/>
                <w:b/>
              </w:rPr>
            </w:pPr>
            <w:r>
              <w:rPr>
                <w:rFonts w:cs="Calibri"/>
                <w:b/>
              </w:rPr>
              <w:t xml:space="preserve">Lote 3: </w:t>
            </w:r>
            <w:r w:rsidR="00A1719E" w:rsidRPr="007A093C">
              <w:rPr>
                <w:rFonts w:cs="Calibri"/>
                <w:bCs/>
              </w:rPr>
              <w:t>Contratación del servicio de Diagnóstico por la imagen mediante Resonancia Magnética y Ecografía en Écija</w:t>
            </w:r>
          </w:p>
        </w:tc>
        <w:tc>
          <w:tcPr>
            <w:tcW w:w="3969" w:type="dxa"/>
            <w:vAlign w:val="center"/>
          </w:tcPr>
          <w:p w14:paraId="2601ABB7" w14:textId="0DFCA265" w:rsidR="009F2D08" w:rsidRPr="007036B8" w:rsidRDefault="00A1719E" w:rsidP="00BF0D39">
            <w:pPr>
              <w:spacing w:line="276" w:lineRule="auto"/>
              <w:jc w:val="center"/>
              <w:rPr>
                <w:rFonts w:cs="Calibri"/>
                <w:b/>
              </w:rPr>
            </w:pPr>
            <w:r>
              <w:rPr>
                <w:rFonts w:cs="Calibri"/>
                <w:b/>
              </w:rPr>
              <w:t>53.402,58 €</w:t>
            </w:r>
          </w:p>
        </w:tc>
      </w:tr>
      <w:tr w:rsidR="009F2D08" w:rsidRPr="003450C6" w14:paraId="119CE3EC" w14:textId="77777777" w:rsidTr="005B3B31">
        <w:trPr>
          <w:trHeight w:val="987"/>
        </w:trPr>
        <w:tc>
          <w:tcPr>
            <w:tcW w:w="4815" w:type="dxa"/>
            <w:vAlign w:val="center"/>
          </w:tcPr>
          <w:p w14:paraId="33374C59" w14:textId="2EF5A413" w:rsidR="009F2D08" w:rsidRDefault="009F2D08" w:rsidP="008165BC">
            <w:pPr>
              <w:spacing w:line="276" w:lineRule="auto"/>
              <w:jc w:val="both"/>
              <w:rPr>
                <w:rFonts w:cs="Calibri"/>
                <w:b/>
              </w:rPr>
            </w:pPr>
            <w:r>
              <w:rPr>
                <w:rFonts w:cs="Calibri"/>
                <w:b/>
              </w:rPr>
              <w:t xml:space="preserve">Lote 4: </w:t>
            </w:r>
            <w:r w:rsidR="00A1719E" w:rsidRPr="00A1719E">
              <w:rPr>
                <w:rFonts w:cs="Calibri"/>
                <w:bCs/>
              </w:rPr>
              <w:t>Contratación del servicio de Diagnóstico por la imagen mediante Ecografía en Melilla</w:t>
            </w:r>
          </w:p>
        </w:tc>
        <w:tc>
          <w:tcPr>
            <w:tcW w:w="3969" w:type="dxa"/>
            <w:vAlign w:val="center"/>
          </w:tcPr>
          <w:p w14:paraId="6B78BAA3" w14:textId="437D3672" w:rsidR="009F2D08" w:rsidRPr="007036B8" w:rsidRDefault="00A1719E" w:rsidP="00591F8F">
            <w:pPr>
              <w:spacing w:line="276" w:lineRule="auto"/>
              <w:jc w:val="center"/>
              <w:rPr>
                <w:rFonts w:cs="Calibri"/>
                <w:b/>
              </w:rPr>
            </w:pPr>
            <w:r>
              <w:rPr>
                <w:rFonts w:cs="Calibri"/>
                <w:b/>
              </w:rPr>
              <w:t>11.025,00</w:t>
            </w:r>
            <w:r w:rsidR="00E530D1">
              <w:rPr>
                <w:rFonts w:cs="Calibri"/>
                <w:b/>
              </w:rPr>
              <w:t xml:space="preserve"> </w:t>
            </w:r>
            <w:r w:rsidR="00C14C8E">
              <w:rPr>
                <w:rFonts w:cs="Calibri"/>
                <w:b/>
              </w:rPr>
              <w:t>€</w:t>
            </w:r>
          </w:p>
        </w:tc>
      </w:tr>
      <w:tr w:rsidR="00BF52BF" w:rsidRPr="003450C6" w14:paraId="3CFEFF9E" w14:textId="77777777" w:rsidTr="005B3B31">
        <w:trPr>
          <w:trHeight w:val="987"/>
        </w:trPr>
        <w:tc>
          <w:tcPr>
            <w:tcW w:w="4815" w:type="dxa"/>
            <w:vAlign w:val="center"/>
          </w:tcPr>
          <w:p w14:paraId="50A34F46" w14:textId="05DA6B1C" w:rsidR="00BF52BF" w:rsidRDefault="00BF52BF" w:rsidP="008165BC">
            <w:pPr>
              <w:spacing w:line="276" w:lineRule="auto"/>
              <w:jc w:val="both"/>
              <w:rPr>
                <w:rFonts w:cs="Calibri"/>
                <w:b/>
              </w:rPr>
            </w:pPr>
            <w:r>
              <w:rPr>
                <w:rFonts w:cs="Calibri"/>
                <w:b/>
              </w:rPr>
              <w:t xml:space="preserve">Lote 5: </w:t>
            </w:r>
            <w:r w:rsidRPr="00BF52BF">
              <w:rPr>
                <w:rFonts w:cs="Calibri"/>
                <w:b/>
              </w:rPr>
              <w:tab/>
            </w:r>
            <w:r w:rsidR="00A1719E" w:rsidRPr="007A093C">
              <w:rPr>
                <w:rFonts w:cs="Calibri"/>
                <w:bCs/>
              </w:rPr>
              <w:t>Contratación del servicio de Diagnóstico por la imagen mediante TAC en Pamplona</w:t>
            </w:r>
          </w:p>
        </w:tc>
        <w:tc>
          <w:tcPr>
            <w:tcW w:w="3969" w:type="dxa"/>
            <w:vAlign w:val="center"/>
          </w:tcPr>
          <w:p w14:paraId="242510B7" w14:textId="5243C3FD" w:rsidR="00BF52BF" w:rsidRPr="007036B8" w:rsidRDefault="006F6258" w:rsidP="00BF0D39">
            <w:pPr>
              <w:spacing w:line="276" w:lineRule="auto"/>
              <w:jc w:val="center"/>
              <w:rPr>
                <w:rFonts w:cs="Calibri"/>
                <w:b/>
              </w:rPr>
            </w:pPr>
            <w:r>
              <w:rPr>
                <w:rFonts w:cs="Calibri"/>
                <w:b/>
              </w:rPr>
              <w:t>78.472,80</w:t>
            </w:r>
            <w:r w:rsidR="00A1719E">
              <w:rPr>
                <w:rFonts w:cs="Calibri"/>
                <w:b/>
              </w:rPr>
              <w:t xml:space="preserve"> €</w:t>
            </w:r>
          </w:p>
        </w:tc>
      </w:tr>
      <w:tr w:rsidR="007A093C" w:rsidRPr="003450C6" w14:paraId="593E00D1" w14:textId="77777777" w:rsidTr="005B3B31">
        <w:trPr>
          <w:trHeight w:val="987"/>
        </w:trPr>
        <w:tc>
          <w:tcPr>
            <w:tcW w:w="4815" w:type="dxa"/>
            <w:vAlign w:val="center"/>
          </w:tcPr>
          <w:p w14:paraId="74097F1C" w14:textId="7175DF24" w:rsidR="007A093C" w:rsidRPr="007A093C" w:rsidRDefault="007A093C" w:rsidP="008165BC">
            <w:pPr>
              <w:spacing w:line="276" w:lineRule="auto"/>
              <w:jc w:val="both"/>
              <w:rPr>
                <w:rFonts w:cs="Calibri"/>
                <w:b/>
              </w:rPr>
            </w:pPr>
            <w:r>
              <w:rPr>
                <w:rFonts w:cs="Calibri"/>
                <w:b/>
              </w:rPr>
              <w:t xml:space="preserve">Lote 6: </w:t>
            </w:r>
            <w:r w:rsidR="00A1719E" w:rsidRPr="00A1719E">
              <w:rPr>
                <w:rFonts w:cs="Calibri"/>
                <w:bCs/>
              </w:rPr>
              <w:t>Contratación del servicio de Diagnóstico por la imagen mediante Resonancia Magnética, Ecografía y TAC en Maspalomas</w:t>
            </w:r>
          </w:p>
        </w:tc>
        <w:tc>
          <w:tcPr>
            <w:tcW w:w="3969" w:type="dxa"/>
            <w:vAlign w:val="center"/>
          </w:tcPr>
          <w:p w14:paraId="2B5E3C5A" w14:textId="22CE4D42" w:rsidR="007A093C" w:rsidRPr="00591F8F" w:rsidRDefault="00A1719E" w:rsidP="00BF0D39">
            <w:pPr>
              <w:spacing w:line="276" w:lineRule="auto"/>
              <w:jc w:val="center"/>
              <w:rPr>
                <w:rFonts w:cs="Calibri"/>
                <w:b/>
              </w:rPr>
            </w:pPr>
            <w:r>
              <w:rPr>
                <w:rFonts w:cs="Calibri"/>
                <w:b/>
              </w:rPr>
              <w:t>45.108,00</w:t>
            </w:r>
            <w:r w:rsidR="00027FD1">
              <w:rPr>
                <w:rFonts w:cs="Calibri"/>
                <w:b/>
              </w:rPr>
              <w:t xml:space="preserve"> </w:t>
            </w:r>
            <w:r w:rsidR="007A093C">
              <w:rPr>
                <w:rFonts w:cs="Calibri"/>
                <w:b/>
              </w:rPr>
              <w:t>€</w:t>
            </w:r>
          </w:p>
        </w:tc>
      </w:tr>
    </w:tbl>
    <w:p w14:paraId="537F703B" w14:textId="77777777" w:rsidR="004E25B5" w:rsidRDefault="004E25B5" w:rsidP="004E25B5">
      <w:pPr>
        <w:pStyle w:val="Normal5"/>
        <w:spacing w:line="276" w:lineRule="auto"/>
        <w:jc w:val="both"/>
        <w:rPr>
          <w:rStyle w:val="negrita1"/>
          <w:b w:val="0"/>
        </w:rPr>
      </w:pPr>
    </w:p>
    <w:p w14:paraId="4FD487BA" w14:textId="722B6E77" w:rsidR="005006CD" w:rsidRDefault="003238A5" w:rsidP="00F7006D">
      <w:pPr>
        <w:pStyle w:val="Normal5"/>
        <w:spacing w:after="220" w:line="276" w:lineRule="auto"/>
        <w:jc w:val="both"/>
        <w:rPr>
          <w:rStyle w:val="negrita1"/>
          <w:b w:val="0"/>
        </w:rPr>
      </w:pPr>
      <w:r w:rsidRPr="003238A5">
        <w:rPr>
          <w:rStyle w:val="negrita1"/>
          <w:b w:val="0"/>
        </w:rPr>
        <w:t>El resultado se ha obtenido en base al estudio realizado por la</w:t>
      </w:r>
      <w:r w:rsidR="00F0185A">
        <w:rPr>
          <w:rStyle w:val="negrita1"/>
          <w:b w:val="0"/>
        </w:rPr>
        <w:t>s</w:t>
      </w:r>
      <w:r w:rsidRPr="003238A5">
        <w:rPr>
          <w:rStyle w:val="negrita1"/>
          <w:b w:val="0"/>
        </w:rPr>
        <w:t xml:space="preserve"> Direcci</w:t>
      </w:r>
      <w:r w:rsidR="00F0185A">
        <w:rPr>
          <w:rStyle w:val="negrita1"/>
          <w:b w:val="0"/>
        </w:rPr>
        <w:t>ones</w:t>
      </w:r>
      <w:r w:rsidRPr="003238A5">
        <w:rPr>
          <w:rStyle w:val="negrita1"/>
          <w:b w:val="0"/>
        </w:rPr>
        <w:t xml:space="preserve"> Regional</w:t>
      </w:r>
      <w:r w:rsidR="00F0185A">
        <w:rPr>
          <w:rStyle w:val="negrita1"/>
          <w:b w:val="0"/>
        </w:rPr>
        <w:t>es</w:t>
      </w:r>
      <w:r w:rsidRPr="003238A5">
        <w:rPr>
          <w:rStyle w:val="negrita1"/>
          <w:b w:val="0"/>
        </w:rPr>
        <w:t xml:space="preserve"> en cuanto a consumos y tarifas de años precedentes, así como de los consumos anteriores y futuros previstos, además del estudio de mercado realizado en las zonas geográficas correspond</w:t>
      </w:r>
      <w:r w:rsidR="00DE0E7F">
        <w:rPr>
          <w:rStyle w:val="negrita1"/>
          <w:b w:val="0"/>
        </w:rPr>
        <w:t>ientes a cada uno de los lotes.</w:t>
      </w:r>
    </w:p>
    <w:p w14:paraId="4F18D4D4" w14:textId="77777777" w:rsidR="00027FD1" w:rsidRDefault="00027FD1" w:rsidP="00F7006D">
      <w:pPr>
        <w:pStyle w:val="Normal5"/>
        <w:spacing w:after="220" w:line="276" w:lineRule="auto"/>
        <w:jc w:val="both"/>
        <w:rPr>
          <w:rStyle w:val="negrita1"/>
          <w:b w:val="0"/>
        </w:rPr>
      </w:pPr>
    </w:p>
    <w:p w14:paraId="3366ADEA" w14:textId="77777777" w:rsidR="00027FD1" w:rsidRDefault="00027FD1" w:rsidP="00F7006D">
      <w:pPr>
        <w:pStyle w:val="Normal5"/>
        <w:spacing w:after="220" w:line="276" w:lineRule="auto"/>
        <w:jc w:val="both"/>
        <w:rPr>
          <w:rStyle w:val="negrita1"/>
          <w:b w:val="0"/>
        </w:rPr>
      </w:pPr>
    </w:p>
    <w:p w14:paraId="7561A264" w14:textId="67E36613" w:rsidR="00E01150" w:rsidRDefault="008A1A09" w:rsidP="00E01150">
      <w:pPr>
        <w:pStyle w:val="Normal5"/>
        <w:spacing w:before="220" w:line="276" w:lineRule="auto"/>
        <w:jc w:val="both"/>
        <w:rPr>
          <w:rStyle w:val="negrita1"/>
          <w:sz w:val="24"/>
          <w:u w:val="single"/>
        </w:rPr>
      </w:pPr>
      <w:r w:rsidRPr="000A2F56">
        <w:rPr>
          <w:rStyle w:val="negrita1"/>
          <w:sz w:val="24"/>
          <w:u w:val="single"/>
        </w:rPr>
        <w:lastRenderedPageBreak/>
        <w:t>Análisis económico-presupuestario del expediente de licitación:</w:t>
      </w:r>
    </w:p>
    <w:p w14:paraId="3482B2BD" w14:textId="77777777" w:rsidR="00E01150" w:rsidRPr="007727CD" w:rsidRDefault="00E01150" w:rsidP="00E01150">
      <w:pPr>
        <w:pStyle w:val="Normal5"/>
        <w:spacing w:line="276" w:lineRule="auto"/>
        <w:jc w:val="both"/>
        <w:rPr>
          <w:rStyle w:val="negrita1"/>
          <w:sz w:val="20"/>
          <w:u w:val="single"/>
        </w:rPr>
      </w:pPr>
    </w:p>
    <w:p w14:paraId="43E2615D" w14:textId="52988C77" w:rsidR="000845A5" w:rsidRDefault="008A1A09" w:rsidP="00E01150">
      <w:pPr>
        <w:pStyle w:val="Normal5"/>
        <w:numPr>
          <w:ilvl w:val="0"/>
          <w:numId w:val="1"/>
        </w:numPr>
        <w:spacing w:after="220" w:line="276" w:lineRule="auto"/>
        <w:jc w:val="both"/>
        <w:rPr>
          <w:rStyle w:val="negrita1"/>
        </w:rPr>
      </w:pPr>
      <w:r w:rsidRPr="00793EC8">
        <w:rPr>
          <w:rStyle w:val="negrita1"/>
        </w:rPr>
        <w:t>Comparativa entre importes de la licitación y contratos anteriores:</w:t>
      </w:r>
    </w:p>
    <w:tbl>
      <w:tblPr>
        <w:tblW w:w="9620" w:type="dxa"/>
        <w:tblCellMar>
          <w:left w:w="70" w:type="dxa"/>
          <w:right w:w="70" w:type="dxa"/>
        </w:tblCellMar>
        <w:tblLook w:val="04A0" w:firstRow="1" w:lastRow="0" w:firstColumn="1" w:lastColumn="0" w:noHBand="0" w:noVBand="1"/>
      </w:tblPr>
      <w:tblGrid>
        <w:gridCol w:w="2020"/>
        <w:gridCol w:w="2081"/>
        <w:gridCol w:w="1959"/>
        <w:gridCol w:w="3560"/>
      </w:tblGrid>
      <w:tr w:rsidR="00E26B8A" w:rsidRPr="00E26B8A" w14:paraId="547455DE" w14:textId="77777777" w:rsidTr="00B26A0C">
        <w:trPr>
          <w:trHeight w:val="590"/>
        </w:trPr>
        <w:tc>
          <w:tcPr>
            <w:tcW w:w="2020" w:type="dxa"/>
            <w:tcBorders>
              <w:top w:val="single" w:sz="8" w:space="0" w:color="auto"/>
              <w:left w:val="single" w:sz="8" w:space="0" w:color="auto"/>
              <w:bottom w:val="single" w:sz="8" w:space="0" w:color="auto"/>
              <w:right w:val="single" w:sz="8" w:space="0" w:color="auto"/>
            </w:tcBorders>
            <w:shd w:val="clear" w:color="auto" w:fill="C00000"/>
            <w:vAlign w:val="center"/>
            <w:hideMark/>
          </w:tcPr>
          <w:p w14:paraId="2A255BE5"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contrato/s anterior/es anual</w:t>
            </w:r>
          </w:p>
        </w:tc>
        <w:tc>
          <w:tcPr>
            <w:tcW w:w="2081" w:type="dxa"/>
            <w:tcBorders>
              <w:top w:val="single" w:sz="8" w:space="0" w:color="auto"/>
              <w:left w:val="nil"/>
              <w:bottom w:val="single" w:sz="8" w:space="0" w:color="auto"/>
              <w:right w:val="single" w:sz="8" w:space="0" w:color="auto"/>
            </w:tcBorders>
            <w:shd w:val="clear" w:color="auto" w:fill="C00000"/>
            <w:vAlign w:val="center"/>
            <w:hideMark/>
          </w:tcPr>
          <w:p w14:paraId="7643256C"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Licitación sin mejoras (anual)</w:t>
            </w:r>
          </w:p>
        </w:tc>
        <w:tc>
          <w:tcPr>
            <w:tcW w:w="1959" w:type="dxa"/>
            <w:tcBorders>
              <w:top w:val="single" w:sz="8" w:space="0" w:color="auto"/>
              <w:left w:val="nil"/>
              <w:bottom w:val="single" w:sz="8" w:space="0" w:color="auto"/>
              <w:right w:val="single" w:sz="8" w:space="0" w:color="auto"/>
            </w:tcBorders>
            <w:shd w:val="clear" w:color="auto" w:fill="C00000"/>
            <w:vAlign w:val="center"/>
            <w:hideMark/>
          </w:tcPr>
          <w:p w14:paraId="08FF9A25"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Mejoras anuales</w:t>
            </w:r>
          </w:p>
        </w:tc>
        <w:tc>
          <w:tcPr>
            <w:tcW w:w="3560" w:type="dxa"/>
            <w:tcBorders>
              <w:top w:val="single" w:sz="8" w:space="0" w:color="auto"/>
              <w:left w:val="nil"/>
              <w:bottom w:val="single" w:sz="8" w:space="0" w:color="auto"/>
              <w:right w:val="single" w:sz="8" w:space="0" w:color="auto"/>
            </w:tcBorders>
            <w:shd w:val="clear" w:color="auto" w:fill="C00000"/>
            <w:vAlign w:val="center"/>
            <w:hideMark/>
          </w:tcPr>
          <w:p w14:paraId="50C9454C"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total licitación (anual)</w:t>
            </w:r>
          </w:p>
        </w:tc>
      </w:tr>
      <w:tr w:rsidR="00B26A0C" w:rsidRPr="00E26B8A" w14:paraId="7B5DC913" w14:textId="77777777" w:rsidTr="00B26A0C">
        <w:trPr>
          <w:trHeight w:val="754"/>
        </w:trPr>
        <w:tc>
          <w:tcPr>
            <w:tcW w:w="2020" w:type="dxa"/>
            <w:tcBorders>
              <w:top w:val="nil"/>
              <w:left w:val="single" w:sz="8" w:space="0" w:color="auto"/>
              <w:bottom w:val="single" w:sz="8" w:space="0" w:color="auto"/>
              <w:right w:val="single" w:sz="8" w:space="0" w:color="auto"/>
            </w:tcBorders>
            <w:shd w:val="clear" w:color="000000" w:fill="FFFFFF"/>
            <w:vAlign w:val="center"/>
            <w:hideMark/>
          </w:tcPr>
          <w:p w14:paraId="0E0EF6A6" w14:textId="5B74456D" w:rsidR="00B26A0C" w:rsidRPr="00E26B8A" w:rsidRDefault="003527B0"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10</w:t>
            </w:r>
            <w:r w:rsidR="006F6258">
              <w:rPr>
                <w:rFonts w:ascii="Calibri" w:eastAsia="Times New Roman" w:hAnsi="Calibri" w:cs="Calibri"/>
                <w:b/>
                <w:bCs/>
                <w:lang w:eastAsia="es-ES"/>
              </w:rPr>
              <w:t>8.508,92</w:t>
            </w:r>
            <w:r w:rsidR="00B26A0C" w:rsidRPr="00E26B8A">
              <w:rPr>
                <w:rFonts w:ascii="Calibri" w:eastAsia="Times New Roman" w:hAnsi="Calibri" w:cs="Calibri"/>
                <w:b/>
                <w:bCs/>
                <w:lang w:eastAsia="es-ES"/>
              </w:rPr>
              <w:t xml:space="preserve"> €</w:t>
            </w:r>
          </w:p>
        </w:tc>
        <w:tc>
          <w:tcPr>
            <w:tcW w:w="2081" w:type="dxa"/>
            <w:tcBorders>
              <w:top w:val="nil"/>
              <w:left w:val="nil"/>
              <w:right w:val="single" w:sz="8" w:space="0" w:color="auto"/>
            </w:tcBorders>
            <w:shd w:val="clear" w:color="000000" w:fill="FFFFFF"/>
            <w:vAlign w:val="center"/>
            <w:hideMark/>
          </w:tcPr>
          <w:p w14:paraId="193D6FB8" w14:textId="5CB88A51" w:rsidR="00B26A0C" w:rsidRPr="00E26B8A" w:rsidRDefault="003527B0"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w:t>
            </w:r>
            <w:r w:rsidR="006F6258">
              <w:rPr>
                <w:rFonts w:ascii="Calibri" w:eastAsia="Times New Roman" w:hAnsi="Calibri" w:cs="Calibri"/>
                <w:b/>
                <w:bCs/>
                <w:lang w:eastAsia="es-ES"/>
              </w:rPr>
              <w:t>19.429,95</w:t>
            </w:r>
            <w:r w:rsidR="00B26A0C" w:rsidRPr="00E26B8A">
              <w:rPr>
                <w:rFonts w:ascii="Calibri" w:eastAsia="Times New Roman" w:hAnsi="Calibri" w:cs="Calibri"/>
                <w:b/>
                <w:bCs/>
                <w:lang w:eastAsia="es-ES"/>
              </w:rPr>
              <w:t xml:space="preserve"> €</w:t>
            </w:r>
          </w:p>
        </w:tc>
        <w:tc>
          <w:tcPr>
            <w:tcW w:w="1959" w:type="dxa"/>
            <w:tcBorders>
              <w:top w:val="nil"/>
              <w:left w:val="nil"/>
              <w:right w:val="single" w:sz="8" w:space="0" w:color="auto"/>
            </w:tcBorders>
            <w:shd w:val="clear" w:color="000000" w:fill="FFFFFF"/>
            <w:vAlign w:val="center"/>
          </w:tcPr>
          <w:p w14:paraId="73074EEE" w14:textId="5F7117E6" w:rsidR="00B26A0C" w:rsidRPr="00E26B8A" w:rsidRDefault="006401A3"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w:t>
            </w:r>
            <w:r w:rsidR="006F6258">
              <w:rPr>
                <w:rFonts w:ascii="Calibri" w:eastAsia="Times New Roman" w:hAnsi="Calibri" w:cs="Calibri"/>
                <w:b/>
                <w:bCs/>
                <w:lang w:eastAsia="es-ES"/>
              </w:rPr>
              <w:t>2.609,13</w:t>
            </w:r>
            <w:r w:rsidR="001F7DFA">
              <w:rPr>
                <w:rFonts w:ascii="Calibri" w:eastAsia="Times New Roman" w:hAnsi="Calibri" w:cs="Calibri"/>
                <w:b/>
                <w:bCs/>
                <w:lang w:eastAsia="es-ES"/>
              </w:rPr>
              <w:t xml:space="preserve"> €</w:t>
            </w:r>
          </w:p>
        </w:tc>
        <w:tc>
          <w:tcPr>
            <w:tcW w:w="3560" w:type="dxa"/>
            <w:tcBorders>
              <w:top w:val="nil"/>
              <w:left w:val="nil"/>
              <w:right w:val="single" w:sz="8" w:space="0" w:color="auto"/>
            </w:tcBorders>
            <w:shd w:val="clear" w:color="000000" w:fill="FFFFFF"/>
            <w:vAlign w:val="center"/>
          </w:tcPr>
          <w:p w14:paraId="3EEBE931" w14:textId="5A0D5AD8" w:rsidR="00B26A0C" w:rsidRPr="00E26B8A" w:rsidRDefault="003527B0"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w:t>
            </w:r>
            <w:r w:rsidR="006F6258">
              <w:rPr>
                <w:rFonts w:ascii="Calibri" w:eastAsia="Times New Roman" w:hAnsi="Calibri" w:cs="Calibri"/>
                <w:b/>
                <w:bCs/>
                <w:lang w:eastAsia="es-ES"/>
              </w:rPr>
              <w:t>32.039,08</w:t>
            </w:r>
            <w:r w:rsidR="00050747">
              <w:rPr>
                <w:rFonts w:ascii="Calibri" w:eastAsia="Times New Roman" w:hAnsi="Calibri" w:cs="Calibri"/>
                <w:b/>
                <w:bCs/>
                <w:lang w:eastAsia="es-ES"/>
              </w:rPr>
              <w:t xml:space="preserve"> </w:t>
            </w:r>
            <w:r w:rsidR="00B26A0C" w:rsidRPr="00E26B8A">
              <w:rPr>
                <w:rFonts w:ascii="Calibri" w:eastAsia="Times New Roman" w:hAnsi="Calibri" w:cs="Calibri"/>
                <w:b/>
                <w:bCs/>
                <w:lang w:eastAsia="es-ES"/>
              </w:rPr>
              <w:t>€</w:t>
            </w:r>
          </w:p>
        </w:tc>
      </w:tr>
      <w:tr w:rsidR="00E26B8A" w:rsidRPr="00E26B8A" w14:paraId="57531CF8" w14:textId="77777777" w:rsidTr="00B26A0C">
        <w:trPr>
          <w:trHeight w:val="880"/>
        </w:trPr>
        <w:tc>
          <w:tcPr>
            <w:tcW w:w="2020" w:type="dxa"/>
            <w:vMerge w:val="restart"/>
            <w:tcBorders>
              <w:top w:val="nil"/>
              <w:left w:val="single" w:sz="8" w:space="0" w:color="auto"/>
              <w:right w:val="single" w:sz="8" w:space="0" w:color="auto"/>
            </w:tcBorders>
            <w:shd w:val="clear" w:color="auto" w:fill="C00000"/>
            <w:vAlign w:val="center"/>
            <w:hideMark/>
          </w:tcPr>
          <w:p w14:paraId="6BA638DE"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Porcentaje de incremento o decremento</w:t>
            </w:r>
          </w:p>
          <w:p w14:paraId="57F7DAA8" w14:textId="62E08A1E"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lang w:eastAsia="es-ES"/>
              </w:rPr>
              <w:t> </w:t>
            </w:r>
          </w:p>
        </w:tc>
        <w:tc>
          <w:tcPr>
            <w:tcW w:w="2081" w:type="dxa"/>
            <w:tcBorders>
              <w:top w:val="nil"/>
              <w:left w:val="nil"/>
              <w:bottom w:val="single" w:sz="8" w:space="0" w:color="auto"/>
              <w:right w:val="single" w:sz="8" w:space="0" w:color="auto"/>
            </w:tcBorders>
            <w:shd w:val="clear" w:color="auto" w:fill="C00000"/>
            <w:vAlign w:val="center"/>
            <w:hideMark/>
          </w:tcPr>
          <w:p w14:paraId="5A8C4981"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sin mejoras</w:t>
            </w:r>
          </w:p>
        </w:tc>
        <w:tc>
          <w:tcPr>
            <w:tcW w:w="1959" w:type="dxa"/>
            <w:tcBorders>
              <w:top w:val="nil"/>
              <w:left w:val="nil"/>
              <w:bottom w:val="single" w:sz="8" w:space="0" w:color="auto"/>
              <w:right w:val="single" w:sz="8" w:space="0" w:color="auto"/>
            </w:tcBorders>
            <w:shd w:val="clear" w:color="auto" w:fill="C00000"/>
            <w:vAlign w:val="center"/>
            <w:hideMark/>
          </w:tcPr>
          <w:p w14:paraId="52ECB7F9"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mejoras sobre el contrato anterior</w:t>
            </w:r>
          </w:p>
        </w:tc>
        <w:tc>
          <w:tcPr>
            <w:tcW w:w="3560" w:type="dxa"/>
            <w:tcBorders>
              <w:top w:val="nil"/>
              <w:left w:val="nil"/>
              <w:bottom w:val="single" w:sz="8" w:space="0" w:color="auto"/>
              <w:right w:val="single" w:sz="8" w:space="0" w:color="auto"/>
            </w:tcBorders>
            <w:shd w:val="clear" w:color="auto" w:fill="C00000"/>
            <w:vAlign w:val="center"/>
            <w:hideMark/>
          </w:tcPr>
          <w:p w14:paraId="5E5AAAB0"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total</w:t>
            </w:r>
          </w:p>
        </w:tc>
      </w:tr>
      <w:tr w:rsidR="00E26B8A" w:rsidRPr="00E26B8A" w14:paraId="174CF7F1" w14:textId="77777777" w:rsidTr="00B26A0C">
        <w:trPr>
          <w:trHeight w:val="300"/>
        </w:trPr>
        <w:tc>
          <w:tcPr>
            <w:tcW w:w="2020" w:type="dxa"/>
            <w:vMerge/>
            <w:tcBorders>
              <w:left w:val="single" w:sz="8" w:space="0" w:color="auto"/>
              <w:bottom w:val="single" w:sz="8" w:space="0" w:color="auto"/>
              <w:right w:val="single" w:sz="8" w:space="0" w:color="auto"/>
            </w:tcBorders>
            <w:shd w:val="clear" w:color="000000" w:fill="FFE1E1"/>
            <w:vAlign w:val="center"/>
            <w:hideMark/>
          </w:tcPr>
          <w:p w14:paraId="2A8B39AD" w14:textId="49C02708" w:rsidR="00E26B8A" w:rsidRPr="00E26B8A" w:rsidRDefault="00E26B8A" w:rsidP="00E26B8A">
            <w:pPr>
              <w:spacing w:after="0" w:line="240" w:lineRule="auto"/>
              <w:jc w:val="center"/>
              <w:rPr>
                <w:rFonts w:ascii="Calibri" w:eastAsia="Times New Roman" w:hAnsi="Calibri" w:cs="Calibri"/>
                <w:b/>
                <w:bCs/>
                <w:i/>
                <w:iCs/>
                <w:lang w:eastAsia="es-ES"/>
              </w:rPr>
            </w:pPr>
          </w:p>
        </w:tc>
        <w:tc>
          <w:tcPr>
            <w:tcW w:w="2081" w:type="dxa"/>
            <w:tcBorders>
              <w:top w:val="nil"/>
              <w:left w:val="nil"/>
              <w:bottom w:val="single" w:sz="8" w:space="0" w:color="auto"/>
              <w:right w:val="single" w:sz="8" w:space="0" w:color="auto"/>
            </w:tcBorders>
            <w:shd w:val="clear" w:color="000000" w:fill="FFFFFF"/>
            <w:vAlign w:val="center"/>
            <w:hideMark/>
          </w:tcPr>
          <w:p w14:paraId="3A3064AF" w14:textId="1EC76EE3" w:rsidR="00E26B8A" w:rsidRPr="00E26B8A" w:rsidRDefault="006F6258"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10,07</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1959" w:type="dxa"/>
            <w:tcBorders>
              <w:top w:val="nil"/>
              <w:left w:val="nil"/>
              <w:bottom w:val="single" w:sz="8" w:space="0" w:color="auto"/>
              <w:right w:val="single" w:sz="8" w:space="0" w:color="auto"/>
            </w:tcBorders>
            <w:shd w:val="clear" w:color="000000" w:fill="FFFFFF"/>
            <w:vAlign w:val="center"/>
            <w:hideMark/>
          </w:tcPr>
          <w:p w14:paraId="6D93684F" w14:textId="667E9F55" w:rsidR="00E26B8A" w:rsidRPr="00E26B8A" w:rsidRDefault="006401A3"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w:t>
            </w:r>
            <w:r w:rsidR="006F6258">
              <w:rPr>
                <w:rFonts w:ascii="Calibri" w:eastAsia="Times New Roman" w:hAnsi="Calibri" w:cs="Calibri"/>
                <w:b/>
                <w:bCs/>
                <w:lang w:eastAsia="es-ES"/>
              </w:rPr>
              <w:t>1,62</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3560" w:type="dxa"/>
            <w:tcBorders>
              <w:top w:val="nil"/>
              <w:left w:val="nil"/>
              <w:bottom w:val="single" w:sz="8" w:space="0" w:color="auto"/>
              <w:right w:val="single" w:sz="8" w:space="0" w:color="auto"/>
            </w:tcBorders>
            <w:shd w:val="clear" w:color="000000" w:fill="FFFFFF"/>
            <w:vAlign w:val="center"/>
            <w:hideMark/>
          </w:tcPr>
          <w:p w14:paraId="4B159DA1" w14:textId="3898B9EE" w:rsidR="00E26B8A" w:rsidRPr="00E26B8A" w:rsidRDefault="006F6258"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21,69</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r>
    </w:tbl>
    <w:p w14:paraId="24C3644B" w14:textId="14FCCF5B" w:rsidR="00DC3EE8" w:rsidRDefault="00DC3EE8" w:rsidP="00DC3EE8">
      <w:pPr>
        <w:pStyle w:val="Normal5"/>
        <w:spacing w:line="276" w:lineRule="auto"/>
        <w:jc w:val="both"/>
        <w:rPr>
          <w:rStyle w:val="negrita1"/>
          <w:rFonts w:eastAsia="Times New Roman"/>
          <w:bCs w:val="0"/>
          <w:sz w:val="20"/>
        </w:rPr>
      </w:pPr>
    </w:p>
    <w:p w14:paraId="655ABD90" w14:textId="77777777" w:rsidR="002A1E78" w:rsidRPr="007727CD" w:rsidRDefault="002A1E78" w:rsidP="00DC3EE8">
      <w:pPr>
        <w:pStyle w:val="Normal5"/>
        <w:spacing w:line="276" w:lineRule="auto"/>
        <w:jc w:val="both"/>
        <w:rPr>
          <w:rStyle w:val="negrita1"/>
          <w:rFonts w:eastAsia="Times New Roman"/>
          <w:bCs w:val="0"/>
          <w:sz w:val="20"/>
        </w:rPr>
      </w:pPr>
    </w:p>
    <w:p w14:paraId="437DC121" w14:textId="10E2B2E2" w:rsidR="00657FF1" w:rsidRPr="00DC3EE8" w:rsidRDefault="00FA2B0F" w:rsidP="00E01150">
      <w:pPr>
        <w:pStyle w:val="Normal5"/>
        <w:numPr>
          <w:ilvl w:val="0"/>
          <w:numId w:val="1"/>
        </w:numPr>
        <w:spacing w:after="220" w:line="276" w:lineRule="auto"/>
        <w:jc w:val="both"/>
        <w:rPr>
          <w:rStyle w:val="negrita1"/>
          <w:rFonts w:eastAsia="Times New Roman"/>
          <w:bCs w:val="0"/>
        </w:rPr>
      </w:pPr>
      <w:r w:rsidRPr="00DC3EE8">
        <w:rPr>
          <w:rStyle w:val="negrita1"/>
        </w:rPr>
        <w:t xml:space="preserve">Análisis detallado de variación del presupuesto. </w:t>
      </w:r>
    </w:p>
    <w:p w14:paraId="3C5E400D" w14:textId="6706A730" w:rsidR="008B56D5" w:rsidRDefault="00657FF1" w:rsidP="00E01150">
      <w:pPr>
        <w:pStyle w:val="Normal5"/>
        <w:spacing w:before="220" w:line="276" w:lineRule="auto"/>
        <w:jc w:val="both"/>
        <w:rPr>
          <w:rStyle w:val="negrita1"/>
          <w:rFonts w:eastAsia="Times New Roman"/>
          <w:b w:val="0"/>
          <w:bCs w:val="0"/>
        </w:rPr>
      </w:pPr>
      <w:r w:rsidRPr="001D4A24">
        <w:rPr>
          <w:rStyle w:val="negrita1"/>
          <w:rFonts w:eastAsia="Times New Roman"/>
          <w:b w:val="0"/>
          <w:bCs w:val="0"/>
        </w:rPr>
        <w:t>El presupuesto se ha obtenido a través del cálculo de tarifas por consumos estimados como se observa a continuación</w:t>
      </w:r>
      <w:r w:rsidR="003E48D5">
        <w:rPr>
          <w:rStyle w:val="negrita1"/>
          <w:rFonts w:eastAsia="Times New Roman"/>
          <w:b w:val="0"/>
          <w:bCs w:val="0"/>
        </w:rPr>
        <w:t>. Indicar que</w:t>
      </w:r>
      <w:r w:rsidR="003E48D5" w:rsidRPr="004B0DDE">
        <w:rPr>
          <w:rStyle w:val="negrita1"/>
          <w:rFonts w:eastAsia="Times New Roman"/>
          <w:b w:val="0"/>
          <w:bCs w:val="0"/>
        </w:rPr>
        <w:t xml:space="preserve"> los datos que aparecen a continuación son </w:t>
      </w:r>
      <w:r w:rsidR="00CF5DC7" w:rsidRPr="004B0DDE">
        <w:rPr>
          <w:rStyle w:val="negrita1"/>
          <w:rFonts w:eastAsia="Times New Roman"/>
          <w:b w:val="0"/>
          <w:bCs w:val="0"/>
        </w:rPr>
        <w:t xml:space="preserve">para la duración inicial del contrato, es decir, para </w:t>
      </w:r>
      <w:r w:rsidR="00C37E65">
        <w:rPr>
          <w:rStyle w:val="negrita1"/>
          <w:rFonts w:eastAsia="Times New Roman"/>
          <w:b w:val="0"/>
          <w:bCs w:val="0"/>
        </w:rPr>
        <w:t>tre</w:t>
      </w:r>
      <w:r w:rsidR="002D07B1" w:rsidRPr="004B0DDE">
        <w:rPr>
          <w:rStyle w:val="negrita1"/>
          <w:rFonts w:eastAsia="Times New Roman"/>
          <w:b w:val="0"/>
          <w:bCs w:val="0"/>
        </w:rPr>
        <w:t>s</w:t>
      </w:r>
      <w:r w:rsidR="004E7E7A" w:rsidRPr="004B0DDE">
        <w:rPr>
          <w:rStyle w:val="negrita1"/>
          <w:rFonts w:eastAsia="Times New Roman"/>
          <w:b w:val="0"/>
          <w:bCs w:val="0"/>
        </w:rPr>
        <w:t xml:space="preserve"> año</w:t>
      </w:r>
      <w:r w:rsidR="002D07B1" w:rsidRPr="004B0DDE">
        <w:rPr>
          <w:rStyle w:val="negrita1"/>
          <w:rFonts w:eastAsia="Times New Roman"/>
          <w:b w:val="0"/>
          <w:bCs w:val="0"/>
        </w:rPr>
        <w:t>s</w:t>
      </w:r>
      <w:r w:rsidR="008B56D5" w:rsidRPr="004B0DDE">
        <w:rPr>
          <w:rStyle w:val="negrita1"/>
          <w:rFonts w:eastAsia="Times New Roman"/>
          <w:b w:val="0"/>
          <w:bCs w:val="0"/>
        </w:rPr>
        <w:t xml:space="preserve">. </w:t>
      </w:r>
    </w:p>
    <w:p w14:paraId="4B5CC03F" w14:textId="403D4AC9" w:rsidR="008B56D5" w:rsidRPr="008B56D5" w:rsidRDefault="008B56D5" w:rsidP="008B56D5">
      <w:pPr>
        <w:pStyle w:val="Normal5"/>
        <w:spacing w:before="220" w:line="276" w:lineRule="auto"/>
        <w:jc w:val="both"/>
        <w:rPr>
          <w:rStyle w:val="negrita1"/>
          <w:rFonts w:eastAsia="Times New Roman"/>
          <w:b w:val="0"/>
          <w:bCs w:val="0"/>
        </w:rPr>
      </w:pPr>
      <w:r w:rsidRPr="008B56D5">
        <w:rPr>
          <w:rStyle w:val="negrita1"/>
          <w:rFonts w:eastAsia="Times New Roman"/>
          <w:b w:val="0"/>
          <w:bCs w:val="0"/>
        </w:rPr>
        <w:t>Adicionalmente, tal y como se establece en el Pliego de Prescripciones Técnicas, se ha incluido dentro del presupuesto de cada lote un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casuística de pacientes y sus tratamientos, que requieren en ocasiones la elección de un procedimiento determinado, la posible realización de pruebas diagnósticas adicionales, intervenciones quirúrgicas, utilización de instrumental específico, así como la posible utilización de implantes, prótesis u otro material de osteosíntesis, justifica la realización de estas actuaciones adicionales durante la ejecución del contrato.</w:t>
      </w:r>
    </w:p>
    <w:p w14:paraId="26BF1405" w14:textId="77777777" w:rsidR="008B56D5" w:rsidRPr="008B56D5" w:rsidRDefault="008B56D5" w:rsidP="008B56D5">
      <w:pPr>
        <w:pStyle w:val="Normal5"/>
        <w:spacing w:before="220" w:line="276" w:lineRule="auto"/>
        <w:jc w:val="both"/>
        <w:rPr>
          <w:rStyle w:val="negrita1"/>
          <w:rFonts w:eastAsia="Times New Roman"/>
          <w:b w:val="0"/>
          <w:bCs w:val="0"/>
        </w:rPr>
      </w:pPr>
      <w:r w:rsidRPr="008B56D5">
        <w:rPr>
          <w:rStyle w:val="negrita1"/>
          <w:rFonts w:eastAsia="Times New Roman"/>
          <w:b w:val="0"/>
          <w:bCs w:val="0"/>
        </w:rPr>
        <w:t>Estas actuaciones no contempladas expresamente dentro del objeto del contrato serán en todo caso servicios dependientes, accesorios y asociados a la asistencia sanitaria que es objeto del contrato.</w:t>
      </w:r>
    </w:p>
    <w:p w14:paraId="19AC1C97" w14:textId="052ABDEE" w:rsidR="007F1CBD" w:rsidRDefault="008B56D5" w:rsidP="007F1CBD">
      <w:pPr>
        <w:pStyle w:val="Normal5"/>
        <w:spacing w:before="220" w:line="276" w:lineRule="auto"/>
        <w:jc w:val="both"/>
        <w:rPr>
          <w:rStyle w:val="negrita1"/>
          <w:rFonts w:eastAsia="Times New Roman"/>
          <w:b w:val="0"/>
          <w:bCs w:val="0"/>
        </w:rPr>
      </w:pPr>
      <w:r w:rsidRPr="008B56D5">
        <w:rPr>
          <w:rStyle w:val="negrita1"/>
          <w:rFonts w:eastAsia="Times New Roman"/>
          <w:b w:val="0"/>
          <w:bCs w:val="0"/>
        </w:rPr>
        <w:t xml:space="preserve">El importe económico estimado para estas actuaciones se incluye dentro del presupuesto de la licitación y se basa en la experiencia pasada de actuaciones no previstas que han tenido lugar en contratos de igual o similar naturaleza. Esta estimación podría ser superior al importe estimado, no superando en ningún caso, junto con el resto de </w:t>
      </w:r>
      <w:r w:rsidR="0067418B" w:rsidRPr="008B56D5">
        <w:rPr>
          <w:rStyle w:val="negrita1"/>
          <w:rFonts w:eastAsia="Times New Roman"/>
          <w:b w:val="0"/>
          <w:bCs w:val="0"/>
        </w:rPr>
        <w:t>las actuaciones</w:t>
      </w:r>
      <w:r w:rsidRPr="008B56D5">
        <w:rPr>
          <w:rStyle w:val="negrita1"/>
          <w:rFonts w:eastAsia="Times New Roman"/>
          <w:b w:val="0"/>
          <w:bCs w:val="0"/>
        </w:rPr>
        <w:t xml:space="preserve"> recogidas expresamente en la oferta económica y finalmente realizadas, el importe de adjudicación y los posibles modificados tramitados.</w:t>
      </w:r>
    </w:p>
    <w:p w14:paraId="4B2BD9E4" w14:textId="77777777" w:rsidR="00027FD1" w:rsidRDefault="00027FD1" w:rsidP="007F1CBD">
      <w:pPr>
        <w:pStyle w:val="Normal5"/>
        <w:spacing w:before="220" w:line="276" w:lineRule="auto"/>
        <w:jc w:val="both"/>
        <w:rPr>
          <w:rStyle w:val="negrita1"/>
          <w:rFonts w:eastAsia="Times New Roman"/>
          <w:b w:val="0"/>
          <w:bCs w:val="0"/>
        </w:rPr>
      </w:pPr>
    </w:p>
    <w:p w14:paraId="41080BB5" w14:textId="77777777" w:rsidR="00027FD1" w:rsidRDefault="00027FD1" w:rsidP="007F1CBD">
      <w:pPr>
        <w:pStyle w:val="Normal5"/>
        <w:spacing w:before="220" w:line="276" w:lineRule="auto"/>
        <w:jc w:val="both"/>
        <w:rPr>
          <w:rStyle w:val="negrita1"/>
          <w:rFonts w:eastAsia="Times New Roman"/>
          <w:b w:val="0"/>
          <w:bCs w:val="0"/>
        </w:rPr>
      </w:pPr>
    </w:p>
    <w:p w14:paraId="1C762C3D" w14:textId="77777777" w:rsidR="00027FD1" w:rsidRDefault="00027FD1" w:rsidP="007F1CBD">
      <w:pPr>
        <w:pStyle w:val="Normal5"/>
        <w:spacing w:before="220" w:line="276" w:lineRule="auto"/>
        <w:jc w:val="both"/>
        <w:rPr>
          <w:rStyle w:val="negrita1"/>
          <w:rFonts w:eastAsia="Times New Roman"/>
          <w:b w:val="0"/>
          <w:bCs w:val="0"/>
        </w:rPr>
      </w:pPr>
    </w:p>
    <w:p w14:paraId="1BFADD9D" w14:textId="77777777" w:rsidR="00027FD1" w:rsidRPr="007F1CBD" w:rsidRDefault="00027FD1" w:rsidP="007F1CBD">
      <w:pPr>
        <w:pStyle w:val="Normal5"/>
        <w:spacing w:before="220" w:line="276" w:lineRule="auto"/>
        <w:jc w:val="both"/>
        <w:rPr>
          <w:rStyle w:val="negrita1"/>
          <w:rFonts w:eastAsia="Times New Roman"/>
          <w:b w:val="0"/>
          <w:bCs w:val="0"/>
        </w:rPr>
      </w:pPr>
    </w:p>
    <w:p w14:paraId="0DC0D6C5" w14:textId="5F5F3E50" w:rsidR="00DE4FEC" w:rsidRPr="00CE7FDF" w:rsidRDefault="003C5143" w:rsidP="003C5143">
      <w:pPr>
        <w:pStyle w:val="Normal5"/>
        <w:spacing w:after="220" w:line="276" w:lineRule="auto"/>
        <w:jc w:val="both"/>
        <w:rPr>
          <w:rStyle w:val="negrita1"/>
          <w:rFonts w:eastAsia="Times New Roman"/>
          <w:bCs w:val="0"/>
          <w:u w:val="single"/>
        </w:rPr>
      </w:pPr>
      <w:r w:rsidRPr="00CE7FDF">
        <w:rPr>
          <w:rStyle w:val="negrita1"/>
          <w:rFonts w:eastAsia="Times New Roman"/>
          <w:bCs w:val="0"/>
          <w:u w:val="single"/>
        </w:rPr>
        <w:lastRenderedPageBreak/>
        <w:t xml:space="preserve">Lote 1: </w:t>
      </w:r>
      <w:r w:rsidR="00D01F83" w:rsidRPr="00CE7FDF">
        <w:rPr>
          <w:rFonts w:eastAsia="Times New Roman" w:cs="Calibri"/>
          <w:b/>
          <w:u w:val="single"/>
        </w:rPr>
        <w:t>Contratación del servicio de Diagnóstico por la imagen mediante Resonancia Magnética, Ecografía y TAC en Palencia</w:t>
      </w:r>
    </w:p>
    <w:tbl>
      <w:tblPr>
        <w:tblW w:w="8275" w:type="dxa"/>
        <w:tblCellMar>
          <w:left w:w="70" w:type="dxa"/>
          <w:right w:w="70" w:type="dxa"/>
        </w:tblCellMar>
        <w:tblLook w:val="04A0" w:firstRow="1" w:lastRow="0" w:firstColumn="1" w:lastColumn="0" w:noHBand="0" w:noVBand="1"/>
      </w:tblPr>
      <w:tblGrid>
        <w:gridCol w:w="2263"/>
        <w:gridCol w:w="1418"/>
        <w:gridCol w:w="2268"/>
        <w:gridCol w:w="2326"/>
      </w:tblGrid>
      <w:tr w:rsidR="00B94AD2" w:rsidRPr="00DF085F" w14:paraId="4A21B495" w14:textId="77777777" w:rsidTr="00CE7FDF">
        <w:trPr>
          <w:trHeight w:val="1049"/>
        </w:trPr>
        <w:tc>
          <w:tcPr>
            <w:tcW w:w="2263" w:type="dxa"/>
            <w:tcBorders>
              <w:top w:val="single" w:sz="4" w:space="0" w:color="auto"/>
              <w:left w:val="single" w:sz="4" w:space="0" w:color="auto"/>
              <w:right w:val="single" w:sz="4" w:space="0" w:color="auto"/>
            </w:tcBorders>
            <w:shd w:val="clear" w:color="auto" w:fill="C00000"/>
            <w:noWrap/>
            <w:vAlign w:val="center"/>
            <w:hideMark/>
          </w:tcPr>
          <w:p w14:paraId="5EB4554F" w14:textId="4739B32E" w:rsidR="00B94AD2" w:rsidRDefault="00B94AD2" w:rsidP="00B94AD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SERVICIO</w:t>
            </w:r>
          </w:p>
          <w:p w14:paraId="45BB9E74" w14:textId="77777777" w:rsidR="00B94AD2" w:rsidRPr="00B94AD2" w:rsidRDefault="00B94AD2" w:rsidP="00B94AD2">
            <w:pPr>
              <w:jc w:val="center"/>
              <w:rPr>
                <w:rFonts w:ascii="Calibri" w:eastAsia="Times New Roman" w:hAnsi="Calibri" w:cs="Calibri"/>
                <w:lang w:eastAsia="es-ES"/>
              </w:rPr>
            </w:pPr>
          </w:p>
        </w:tc>
        <w:tc>
          <w:tcPr>
            <w:tcW w:w="1418" w:type="dxa"/>
            <w:tcBorders>
              <w:top w:val="single" w:sz="4" w:space="0" w:color="auto"/>
              <w:left w:val="single" w:sz="4" w:space="0" w:color="auto"/>
              <w:right w:val="single" w:sz="4" w:space="0" w:color="auto"/>
            </w:tcBorders>
            <w:shd w:val="clear" w:color="auto" w:fill="C00000"/>
            <w:noWrap/>
            <w:vAlign w:val="center"/>
            <w:hideMark/>
          </w:tcPr>
          <w:p w14:paraId="49BA9EAF" w14:textId="3C262D0F" w:rsidR="00B94AD2" w:rsidRPr="00B94AD2" w:rsidRDefault="00B94AD2" w:rsidP="00B94AD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CONSUMO ESTIMADO</w:t>
            </w:r>
          </w:p>
        </w:tc>
        <w:tc>
          <w:tcPr>
            <w:tcW w:w="2268" w:type="dxa"/>
            <w:tcBorders>
              <w:top w:val="single" w:sz="4" w:space="0" w:color="auto"/>
              <w:left w:val="single" w:sz="4" w:space="0" w:color="auto"/>
              <w:right w:val="single" w:sz="4" w:space="0" w:color="auto"/>
            </w:tcBorders>
            <w:shd w:val="clear" w:color="auto" w:fill="C00000"/>
            <w:vAlign w:val="center"/>
            <w:hideMark/>
          </w:tcPr>
          <w:p w14:paraId="6D9AFDF5" w14:textId="77777777" w:rsidR="00B94AD2" w:rsidRDefault="00B94AD2" w:rsidP="00B94AD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326" w:type="dxa"/>
            <w:tcBorders>
              <w:top w:val="single" w:sz="4" w:space="0" w:color="auto"/>
              <w:left w:val="single" w:sz="4" w:space="0" w:color="auto"/>
              <w:right w:val="single" w:sz="4" w:space="0" w:color="auto"/>
            </w:tcBorders>
            <w:shd w:val="clear" w:color="auto" w:fill="C00000"/>
            <w:vAlign w:val="center"/>
          </w:tcPr>
          <w:p w14:paraId="501ED6C2" w14:textId="101E1868" w:rsidR="00B94AD2" w:rsidRPr="00B94AD2" w:rsidRDefault="00B94AD2" w:rsidP="00B94AD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B94AD2" w:rsidRPr="00DF085F" w14:paraId="6D484988"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4AEDCB52" w14:textId="00A08891" w:rsidR="00B94AD2" w:rsidRPr="0066064A" w:rsidRDefault="00C3203B" w:rsidP="00B94AD2">
            <w:pPr>
              <w:spacing w:after="0" w:line="240" w:lineRule="auto"/>
              <w:rPr>
                <w:rFonts w:ascii="Calibri" w:eastAsia="Times New Roman" w:hAnsi="Calibri" w:cs="Calibri"/>
                <w:b/>
                <w:bCs/>
                <w:color w:val="FFFFFF" w:themeColor="background1"/>
                <w:lang w:eastAsia="es-ES"/>
              </w:rPr>
            </w:pPr>
            <w:r>
              <w:rPr>
                <w:rFonts w:ascii="Calibri" w:eastAsia="Times New Roman" w:hAnsi="Calibri" w:cs="Calibri"/>
                <w:lang w:eastAsia="es-ES"/>
              </w:rPr>
              <w:t>Resonancia magnética una región anatómica</w:t>
            </w:r>
          </w:p>
        </w:tc>
        <w:tc>
          <w:tcPr>
            <w:tcW w:w="1418" w:type="dxa"/>
            <w:tcBorders>
              <w:top w:val="single" w:sz="4" w:space="0" w:color="auto"/>
              <w:left w:val="single" w:sz="4" w:space="0" w:color="auto"/>
              <w:bottom w:val="single" w:sz="4" w:space="0" w:color="auto"/>
              <w:right w:val="single" w:sz="4" w:space="0" w:color="auto"/>
            </w:tcBorders>
            <w:vAlign w:val="center"/>
          </w:tcPr>
          <w:p w14:paraId="1F9DF3F0" w14:textId="2C6186F1" w:rsidR="00B94AD2" w:rsidRPr="00DC42DC"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690</w:t>
            </w:r>
          </w:p>
        </w:tc>
        <w:tc>
          <w:tcPr>
            <w:tcW w:w="2268" w:type="dxa"/>
            <w:tcBorders>
              <w:top w:val="single" w:sz="4" w:space="0" w:color="auto"/>
              <w:left w:val="single" w:sz="4" w:space="0" w:color="auto"/>
              <w:bottom w:val="single" w:sz="4" w:space="0" w:color="auto"/>
              <w:right w:val="single" w:sz="4" w:space="0" w:color="auto"/>
            </w:tcBorders>
            <w:vAlign w:val="center"/>
          </w:tcPr>
          <w:p w14:paraId="1DD8A210" w14:textId="47A85FC9" w:rsidR="00B94AD2" w:rsidRPr="00DC42DC" w:rsidRDefault="007F1CBD" w:rsidP="00B94AD2">
            <w:pPr>
              <w:spacing w:after="0" w:line="240" w:lineRule="auto"/>
              <w:jc w:val="center"/>
              <w:rPr>
                <w:rFonts w:ascii="Calibri" w:eastAsia="Times New Roman" w:hAnsi="Calibri" w:cs="Calibri"/>
                <w:color w:val="FFFFFF" w:themeColor="background1"/>
                <w:lang w:eastAsia="es-ES"/>
              </w:rPr>
            </w:pPr>
            <w:r>
              <w:rPr>
                <w:rFonts w:ascii="Calibri" w:eastAsia="Times New Roman" w:hAnsi="Calibri" w:cs="Calibri"/>
                <w:color w:val="000000"/>
                <w:lang w:eastAsia="es-ES"/>
              </w:rPr>
              <w:t>132,97</w:t>
            </w:r>
            <w:r w:rsidR="00B94AD2" w:rsidRPr="00DC42DC">
              <w:rPr>
                <w:rFonts w:ascii="Calibri" w:eastAsia="Times New Roman" w:hAnsi="Calibri" w:cs="Calibri"/>
                <w:color w:val="000000"/>
                <w:lang w:eastAsia="es-ES"/>
              </w:rPr>
              <w:t xml:space="preserve"> €</w:t>
            </w:r>
          </w:p>
        </w:tc>
        <w:tc>
          <w:tcPr>
            <w:tcW w:w="2326" w:type="dxa"/>
            <w:tcBorders>
              <w:top w:val="single" w:sz="4" w:space="0" w:color="auto"/>
              <w:left w:val="single" w:sz="4" w:space="0" w:color="auto"/>
              <w:bottom w:val="single" w:sz="4" w:space="0" w:color="auto"/>
              <w:right w:val="single" w:sz="4" w:space="0" w:color="auto"/>
            </w:tcBorders>
            <w:noWrap/>
            <w:vAlign w:val="center"/>
          </w:tcPr>
          <w:p w14:paraId="1ACE0952" w14:textId="7B367882" w:rsidR="00B94AD2" w:rsidRPr="00DC42DC" w:rsidRDefault="007F1CBD" w:rsidP="00B94AD2">
            <w:pPr>
              <w:spacing w:after="0" w:line="240" w:lineRule="auto"/>
              <w:jc w:val="center"/>
              <w:rPr>
                <w:rFonts w:ascii="Calibri" w:eastAsia="Times New Roman" w:hAnsi="Calibri" w:cs="Calibri"/>
                <w:color w:val="FFFFFF" w:themeColor="background1"/>
                <w:lang w:eastAsia="es-ES"/>
              </w:rPr>
            </w:pPr>
            <w:r>
              <w:rPr>
                <w:rFonts w:ascii="Calibri" w:eastAsia="Times New Roman" w:hAnsi="Calibri" w:cs="Calibri"/>
                <w:color w:val="000000"/>
                <w:lang w:eastAsia="es-ES"/>
              </w:rPr>
              <w:t>91.749,30</w:t>
            </w:r>
            <w:r w:rsidR="00B94AD2" w:rsidRPr="00DC42DC">
              <w:rPr>
                <w:rFonts w:ascii="Calibri" w:eastAsia="Times New Roman" w:hAnsi="Calibri" w:cs="Calibri"/>
                <w:color w:val="000000"/>
                <w:lang w:eastAsia="es-ES"/>
              </w:rPr>
              <w:t xml:space="preserve"> €</w:t>
            </w:r>
          </w:p>
        </w:tc>
      </w:tr>
      <w:tr w:rsidR="00D43EED" w:rsidRPr="00DF085F" w14:paraId="4174FBFC"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0D2F11A4" w14:textId="4DD895A6" w:rsidR="00D43EED" w:rsidRDefault="007F1CBD" w:rsidP="007F1CBD">
            <w:pPr>
              <w:spacing w:after="0" w:line="240" w:lineRule="auto"/>
              <w:rPr>
                <w:rFonts w:ascii="Calibri" w:eastAsia="Times New Roman" w:hAnsi="Calibri" w:cs="Calibri"/>
                <w:lang w:eastAsia="es-ES"/>
              </w:rPr>
            </w:pPr>
            <w:r w:rsidRPr="00B94AD2">
              <w:rPr>
                <w:rFonts w:ascii="Calibri" w:eastAsia="Times New Roman" w:hAnsi="Calibri" w:cs="Calibri"/>
                <w:lang w:eastAsia="es-ES"/>
              </w:rPr>
              <w:t xml:space="preserve">Resonancia magnética </w:t>
            </w:r>
            <w:r>
              <w:rPr>
                <w:rFonts w:ascii="Calibri" w:eastAsia="Times New Roman" w:hAnsi="Calibri" w:cs="Calibri"/>
                <w:lang w:eastAsia="es-ES"/>
              </w:rPr>
              <w:t>una región con contraste</w:t>
            </w:r>
          </w:p>
        </w:tc>
        <w:tc>
          <w:tcPr>
            <w:tcW w:w="1418" w:type="dxa"/>
            <w:tcBorders>
              <w:top w:val="single" w:sz="4" w:space="0" w:color="auto"/>
              <w:left w:val="single" w:sz="4" w:space="0" w:color="auto"/>
              <w:bottom w:val="single" w:sz="4" w:space="0" w:color="auto"/>
              <w:right w:val="single" w:sz="4" w:space="0" w:color="auto"/>
            </w:tcBorders>
            <w:vAlign w:val="center"/>
          </w:tcPr>
          <w:p w14:paraId="61C466CA" w14:textId="0EEB0EB9" w:rsidR="00D43EED" w:rsidRPr="00DC42DC"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3</w:t>
            </w:r>
          </w:p>
        </w:tc>
        <w:tc>
          <w:tcPr>
            <w:tcW w:w="2268" w:type="dxa"/>
            <w:tcBorders>
              <w:top w:val="single" w:sz="4" w:space="0" w:color="auto"/>
              <w:left w:val="single" w:sz="4" w:space="0" w:color="auto"/>
              <w:bottom w:val="single" w:sz="4" w:space="0" w:color="auto"/>
              <w:right w:val="single" w:sz="4" w:space="0" w:color="auto"/>
            </w:tcBorders>
            <w:vAlign w:val="center"/>
          </w:tcPr>
          <w:p w14:paraId="46A845A6" w14:textId="3A9F0B19" w:rsidR="00D43EE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186,58</w:t>
            </w:r>
            <w:r w:rsidR="009D5FB7" w:rsidRPr="00DC42DC">
              <w:rPr>
                <w:rFonts w:ascii="Calibri" w:eastAsia="Times New Roman" w:hAnsi="Calibri" w:cs="Calibri"/>
                <w:color w:val="000000"/>
                <w:lang w:eastAsia="es-ES"/>
              </w:rPr>
              <w:t xml:space="preserve"> €</w:t>
            </w:r>
          </w:p>
        </w:tc>
        <w:tc>
          <w:tcPr>
            <w:tcW w:w="2326" w:type="dxa"/>
            <w:tcBorders>
              <w:top w:val="single" w:sz="4" w:space="0" w:color="auto"/>
              <w:left w:val="single" w:sz="4" w:space="0" w:color="auto"/>
              <w:bottom w:val="single" w:sz="4" w:space="0" w:color="auto"/>
              <w:right w:val="single" w:sz="4" w:space="0" w:color="auto"/>
            </w:tcBorders>
            <w:noWrap/>
            <w:vAlign w:val="center"/>
          </w:tcPr>
          <w:p w14:paraId="4084CB38" w14:textId="156CA5D8" w:rsidR="00D43EE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559,74</w:t>
            </w:r>
            <w:r w:rsidR="00DC42DC" w:rsidRPr="00DC42DC">
              <w:rPr>
                <w:rFonts w:ascii="Calibri" w:eastAsia="Times New Roman" w:hAnsi="Calibri" w:cs="Calibri"/>
                <w:color w:val="000000"/>
                <w:lang w:eastAsia="es-ES"/>
              </w:rPr>
              <w:t xml:space="preserve"> €</w:t>
            </w:r>
          </w:p>
        </w:tc>
      </w:tr>
      <w:tr w:rsidR="007F1CBD" w:rsidRPr="00DF085F" w14:paraId="661F6914"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2311A6A8" w14:textId="1EC7806C" w:rsidR="007F1CBD"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Resonancia magnética dos o más regiones</w:t>
            </w:r>
          </w:p>
        </w:tc>
        <w:tc>
          <w:tcPr>
            <w:tcW w:w="1418" w:type="dxa"/>
            <w:tcBorders>
              <w:top w:val="single" w:sz="4" w:space="0" w:color="auto"/>
              <w:left w:val="single" w:sz="4" w:space="0" w:color="auto"/>
              <w:bottom w:val="single" w:sz="4" w:space="0" w:color="auto"/>
              <w:right w:val="single" w:sz="4" w:space="0" w:color="auto"/>
            </w:tcBorders>
            <w:vAlign w:val="center"/>
          </w:tcPr>
          <w:p w14:paraId="77333061" w14:textId="6AA09ABC" w:rsidR="007F1CBD"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9</w:t>
            </w:r>
          </w:p>
        </w:tc>
        <w:tc>
          <w:tcPr>
            <w:tcW w:w="2268" w:type="dxa"/>
            <w:tcBorders>
              <w:top w:val="single" w:sz="4" w:space="0" w:color="auto"/>
              <w:left w:val="single" w:sz="4" w:space="0" w:color="auto"/>
              <w:bottom w:val="single" w:sz="4" w:space="0" w:color="auto"/>
              <w:right w:val="single" w:sz="4" w:space="0" w:color="auto"/>
            </w:tcBorders>
            <w:vAlign w:val="center"/>
          </w:tcPr>
          <w:p w14:paraId="01D3DFAB" w14:textId="7218C02E"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202,66 €</w:t>
            </w:r>
          </w:p>
        </w:tc>
        <w:tc>
          <w:tcPr>
            <w:tcW w:w="2326" w:type="dxa"/>
            <w:tcBorders>
              <w:top w:val="single" w:sz="4" w:space="0" w:color="auto"/>
              <w:left w:val="single" w:sz="4" w:space="0" w:color="auto"/>
              <w:bottom w:val="single" w:sz="4" w:space="0" w:color="auto"/>
              <w:right w:val="single" w:sz="4" w:space="0" w:color="auto"/>
            </w:tcBorders>
            <w:noWrap/>
            <w:vAlign w:val="center"/>
          </w:tcPr>
          <w:p w14:paraId="38386249" w14:textId="66D41FED"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1.823,94 €</w:t>
            </w:r>
          </w:p>
        </w:tc>
      </w:tr>
      <w:tr w:rsidR="007F1CBD" w:rsidRPr="00DF085F" w14:paraId="326874DF"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02DB0972" w14:textId="3B8813B3" w:rsidR="007F1CBD"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Ecografía</w:t>
            </w:r>
          </w:p>
        </w:tc>
        <w:tc>
          <w:tcPr>
            <w:tcW w:w="1418" w:type="dxa"/>
            <w:tcBorders>
              <w:top w:val="single" w:sz="4" w:space="0" w:color="auto"/>
              <w:left w:val="single" w:sz="4" w:space="0" w:color="auto"/>
              <w:bottom w:val="single" w:sz="4" w:space="0" w:color="auto"/>
              <w:right w:val="single" w:sz="4" w:space="0" w:color="auto"/>
            </w:tcBorders>
            <w:vAlign w:val="center"/>
          </w:tcPr>
          <w:p w14:paraId="28060653" w14:textId="7E1959FB" w:rsidR="007F1CBD"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0A2D6291" w14:textId="7CAA0BD7"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41,82 €</w:t>
            </w:r>
          </w:p>
        </w:tc>
        <w:tc>
          <w:tcPr>
            <w:tcW w:w="2326" w:type="dxa"/>
            <w:tcBorders>
              <w:top w:val="single" w:sz="4" w:space="0" w:color="auto"/>
              <w:left w:val="single" w:sz="4" w:space="0" w:color="auto"/>
              <w:bottom w:val="single" w:sz="4" w:space="0" w:color="auto"/>
              <w:right w:val="single" w:sz="4" w:space="0" w:color="auto"/>
            </w:tcBorders>
            <w:noWrap/>
            <w:vAlign w:val="center"/>
          </w:tcPr>
          <w:p w14:paraId="0A2B18F0" w14:textId="37C40E79"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6.273,00 €</w:t>
            </w:r>
          </w:p>
        </w:tc>
      </w:tr>
      <w:tr w:rsidR="007F1CBD" w:rsidRPr="00DF085F" w14:paraId="629EE858"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0F443169" w14:textId="077A7903" w:rsidR="007F1CBD"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Eco Doppler</w:t>
            </w:r>
          </w:p>
        </w:tc>
        <w:tc>
          <w:tcPr>
            <w:tcW w:w="1418" w:type="dxa"/>
            <w:tcBorders>
              <w:top w:val="single" w:sz="4" w:space="0" w:color="auto"/>
              <w:left w:val="single" w:sz="4" w:space="0" w:color="auto"/>
              <w:bottom w:val="single" w:sz="4" w:space="0" w:color="auto"/>
              <w:right w:val="single" w:sz="4" w:space="0" w:color="auto"/>
            </w:tcBorders>
            <w:vAlign w:val="center"/>
          </w:tcPr>
          <w:p w14:paraId="462832E1" w14:textId="2D9DECEB" w:rsidR="007F1CBD"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6</w:t>
            </w:r>
          </w:p>
        </w:tc>
        <w:tc>
          <w:tcPr>
            <w:tcW w:w="2268" w:type="dxa"/>
            <w:tcBorders>
              <w:top w:val="single" w:sz="4" w:space="0" w:color="auto"/>
              <w:left w:val="single" w:sz="4" w:space="0" w:color="auto"/>
              <w:bottom w:val="single" w:sz="4" w:space="0" w:color="auto"/>
              <w:right w:val="single" w:sz="4" w:space="0" w:color="auto"/>
            </w:tcBorders>
            <w:vAlign w:val="center"/>
          </w:tcPr>
          <w:p w14:paraId="0F34C240" w14:textId="7C28C7EA"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85,78 €</w:t>
            </w:r>
          </w:p>
        </w:tc>
        <w:tc>
          <w:tcPr>
            <w:tcW w:w="2326" w:type="dxa"/>
            <w:tcBorders>
              <w:top w:val="single" w:sz="4" w:space="0" w:color="auto"/>
              <w:left w:val="single" w:sz="4" w:space="0" w:color="auto"/>
              <w:bottom w:val="single" w:sz="4" w:space="0" w:color="auto"/>
              <w:right w:val="single" w:sz="4" w:space="0" w:color="auto"/>
            </w:tcBorders>
            <w:noWrap/>
            <w:vAlign w:val="center"/>
          </w:tcPr>
          <w:p w14:paraId="760CC2ED" w14:textId="3E80BF6B"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514,68 €</w:t>
            </w:r>
          </w:p>
        </w:tc>
      </w:tr>
      <w:tr w:rsidR="007F1CBD" w:rsidRPr="00DF085F" w14:paraId="2D81AD3F"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4E782CE3" w14:textId="3367FF21" w:rsidR="007F1CBD"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TAC simple</w:t>
            </w:r>
          </w:p>
        </w:tc>
        <w:tc>
          <w:tcPr>
            <w:tcW w:w="1418" w:type="dxa"/>
            <w:tcBorders>
              <w:top w:val="single" w:sz="4" w:space="0" w:color="auto"/>
              <w:left w:val="single" w:sz="4" w:space="0" w:color="auto"/>
              <w:bottom w:val="single" w:sz="4" w:space="0" w:color="auto"/>
              <w:right w:val="single" w:sz="4" w:space="0" w:color="auto"/>
            </w:tcBorders>
            <w:vAlign w:val="center"/>
          </w:tcPr>
          <w:p w14:paraId="735ED9B4" w14:textId="77034483" w:rsidR="007F1CBD"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210</w:t>
            </w:r>
          </w:p>
        </w:tc>
        <w:tc>
          <w:tcPr>
            <w:tcW w:w="2268" w:type="dxa"/>
            <w:tcBorders>
              <w:top w:val="single" w:sz="4" w:space="0" w:color="auto"/>
              <w:left w:val="single" w:sz="4" w:space="0" w:color="auto"/>
              <w:bottom w:val="single" w:sz="4" w:space="0" w:color="auto"/>
              <w:right w:val="single" w:sz="4" w:space="0" w:color="auto"/>
            </w:tcBorders>
            <w:vAlign w:val="center"/>
          </w:tcPr>
          <w:p w14:paraId="18D2B50C" w14:textId="4AF8AF48"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106,16 €</w:t>
            </w:r>
          </w:p>
        </w:tc>
        <w:tc>
          <w:tcPr>
            <w:tcW w:w="2326" w:type="dxa"/>
            <w:tcBorders>
              <w:top w:val="single" w:sz="4" w:space="0" w:color="auto"/>
              <w:left w:val="single" w:sz="4" w:space="0" w:color="auto"/>
              <w:bottom w:val="single" w:sz="4" w:space="0" w:color="auto"/>
              <w:right w:val="single" w:sz="4" w:space="0" w:color="auto"/>
            </w:tcBorders>
            <w:noWrap/>
            <w:vAlign w:val="center"/>
          </w:tcPr>
          <w:p w14:paraId="66783B23" w14:textId="5D7B9551"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22.293,60 €</w:t>
            </w:r>
          </w:p>
        </w:tc>
      </w:tr>
      <w:tr w:rsidR="007F1CBD" w:rsidRPr="00DF085F" w14:paraId="04B0E37D" w14:textId="77777777" w:rsidTr="00B94AD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68BBD779" w14:textId="1613F26E" w:rsidR="007F1CBD"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TAC con contraste</w:t>
            </w:r>
          </w:p>
        </w:tc>
        <w:tc>
          <w:tcPr>
            <w:tcW w:w="1418" w:type="dxa"/>
            <w:tcBorders>
              <w:top w:val="single" w:sz="4" w:space="0" w:color="auto"/>
              <w:left w:val="single" w:sz="4" w:space="0" w:color="auto"/>
              <w:bottom w:val="single" w:sz="4" w:space="0" w:color="auto"/>
              <w:right w:val="single" w:sz="4" w:space="0" w:color="auto"/>
            </w:tcBorders>
            <w:vAlign w:val="center"/>
          </w:tcPr>
          <w:p w14:paraId="09461EE4" w14:textId="53683CFD" w:rsidR="007F1CBD" w:rsidRDefault="007F1CBD" w:rsidP="00B94AD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3</w:t>
            </w:r>
          </w:p>
        </w:tc>
        <w:tc>
          <w:tcPr>
            <w:tcW w:w="2268" w:type="dxa"/>
            <w:tcBorders>
              <w:top w:val="single" w:sz="4" w:space="0" w:color="auto"/>
              <w:left w:val="single" w:sz="4" w:space="0" w:color="auto"/>
              <w:bottom w:val="single" w:sz="4" w:space="0" w:color="auto"/>
              <w:right w:val="single" w:sz="4" w:space="0" w:color="auto"/>
            </w:tcBorders>
            <w:vAlign w:val="center"/>
          </w:tcPr>
          <w:p w14:paraId="621BD3D0" w14:textId="5708E14E"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159,77 €</w:t>
            </w:r>
          </w:p>
        </w:tc>
        <w:tc>
          <w:tcPr>
            <w:tcW w:w="2326" w:type="dxa"/>
            <w:tcBorders>
              <w:top w:val="single" w:sz="4" w:space="0" w:color="auto"/>
              <w:left w:val="single" w:sz="4" w:space="0" w:color="auto"/>
              <w:bottom w:val="single" w:sz="4" w:space="0" w:color="auto"/>
              <w:right w:val="single" w:sz="4" w:space="0" w:color="auto"/>
            </w:tcBorders>
            <w:noWrap/>
            <w:vAlign w:val="center"/>
          </w:tcPr>
          <w:p w14:paraId="6099BB3C" w14:textId="4CC78E74" w:rsidR="007F1CBD" w:rsidRPr="00DC42DC" w:rsidRDefault="007F1CBD" w:rsidP="00B94AD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479,31 €</w:t>
            </w:r>
          </w:p>
        </w:tc>
      </w:tr>
      <w:tr w:rsidR="007036B8" w:rsidRPr="00DF085F" w14:paraId="4E4709A9" w14:textId="77777777" w:rsidTr="00B94AD2">
        <w:trPr>
          <w:trHeight w:val="742"/>
        </w:trPr>
        <w:tc>
          <w:tcPr>
            <w:tcW w:w="5949"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CCFD568" w14:textId="3F271101" w:rsidR="007036B8" w:rsidRPr="007036B8" w:rsidRDefault="007036B8" w:rsidP="00B45B59">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326"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1C3AA41E" w14:textId="101BD9E8" w:rsidR="007036B8" w:rsidRPr="0066064A" w:rsidRDefault="007F1CBD" w:rsidP="00B94AD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6.184,68</w:t>
            </w:r>
            <w:r w:rsidR="007036B8" w:rsidRPr="0066064A">
              <w:rPr>
                <w:rFonts w:ascii="Calibri" w:eastAsia="Times New Roman" w:hAnsi="Calibri" w:cs="Calibri"/>
                <w:b/>
                <w:bCs/>
                <w:color w:val="FFFFFF" w:themeColor="background1"/>
                <w:lang w:eastAsia="es-ES"/>
              </w:rPr>
              <w:t xml:space="preserve"> €</w:t>
            </w:r>
          </w:p>
        </w:tc>
      </w:tr>
      <w:tr w:rsidR="00B45B59" w:rsidRPr="00DF085F" w14:paraId="27C8B400" w14:textId="77777777" w:rsidTr="00CE7FDF">
        <w:trPr>
          <w:trHeight w:val="375"/>
        </w:trPr>
        <w:tc>
          <w:tcPr>
            <w:tcW w:w="5949"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25ECDD42" w14:textId="3D0735A8" w:rsidR="00B45B59" w:rsidRPr="007165F6" w:rsidRDefault="00B45B59" w:rsidP="00B45B59">
            <w:pPr>
              <w:spacing w:after="0" w:line="240" w:lineRule="auto"/>
              <w:jc w:val="right"/>
              <w:rPr>
                <w:rFonts w:ascii="Calibri" w:eastAsia="Times New Roman" w:hAnsi="Calibri" w:cs="Calibri"/>
                <w:b/>
                <w:bCs/>
                <w:color w:val="FFFFFF" w:themeColor="background1"/>
                <w:lang w:eastAsia="es-ES"/>
              </w:rPr>
            </w:pPr>
            <w:r w:rsidRPr="00B45B59">
              <w:rPr>
                <w:rFonts w:ascii="Calibri" w:eastAsia="Times New Roman" w:hAnsi="Calibri" w:cs="Calibri"/>
                <w:b/>
                <w:bCs/>
                <w:color w:val="FFFFFF" w:themeColor="background1"/>
                <w:lang w:eastAsia="es-ES"/>
              </w:rPr>
              <w:t>TOTAL</w:t>
            </w:r>
            <w:r w:rsidRPr="007165F6">
              <w:rPr>
                <w:rFonts w:ascii="Calibri" w:eastAsia="Times New Roman" w:hAnsi="Calibri" w:cs="Calibri"/>
                <w:b/>
                <w:bCs/>
                <w:color w:val="FFFFFF" w:themeColor="background1"/>
                <w:lang w:eastAsia="es-ES"/>
              </w:rPr>
              <w:t> </w:t>
            </w:r>
          </w:p>
        </w:tc>
        <w:tc>
          <w:tcPr>
            <w:tcW w:w="2326"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AF0FE94" w14:textId="3A5EAC2B" w:rsidR="00B45B59" w:rsidRPr="0066064A" w:rsidRDefault="007F1CBD" w:rsidP="007165F6">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129.878,25</w:t>
            </w:r>
            <w:r w:rsidR="00B45B59" w:rsidRPr="0066064A">
              <w:rPr>
                <w:rFonts w:ascii="Calibri" w:eastAsia="Times New Roman" w:hAnsi="Calibri" w:cs="Calibri"/>
                <w:b/>
                <w:bCs/>
                <w:color w:val="FFFFFF" w:themeColor="background1"/>
                <w:lang w:eastAsia="es-ES"/>
              </w:rPr>
              <w:t xml:space="preserve"> €</w:t>
            </w:r>
          </w:p>
        </w:tc>
      </w:tr>
    </w:tbl>
    <w:p w14:paraId="37106307" w14:textId="77777777" w:rsidR="007F1CBD" w:rsidRDefault="007F1CBD" w:rsidP="00B80669">
      <w:pPr>
        <w:pStyle w:val="Normal5"/>
        <w:spacing w:after="220" w:line="276" w:lineRule="auto"/>
        <w:jc w:val="both"/>
        <w:rPr>
          <w:rStyle w:val="negrita1"/>
          <w:rFonts w:eastAsia="Times New Roman"/>
          <w:bCs w:val="0"/>
          <w:sz w:val="8"/>
          <w:szCs w:val="8"/>
          <w:u w:val="single"/>
        </w:rPr>
      </w:pPr>
    </w:p>
    <w:p w14:paraId="5C7BC2EC" w14:textId="1E0CD748" w:rsidR="00CE7FDF" w:rsidRPr="00CE7FDF" w:rsidRDefault="00CE7FDF" w:rsidP="00CE7FDF">
      <w:pPr>
        <w:pStyle w:val="Normal5"/>
        <w:spacing w:after="220" w:line="276" w:lineRule="auto"/>
        <w:jc w:val="both"/>
        <w:rPr>
          <w:rFonts w:eastAsia="Times New Roman" w:cs="Calibri"/>
          <w:b/>
          <w:u w:val="single"/>
        </w:rPr>
      </w:pPr>
      <w:r w:rsidRPr="00CE7FDF">
        <w:rPr>
          <w:rStyle w:val="negrita1"/>
          <w:rFonts w:eastAsia="Times New Roman"/>
          <w:bCs w:val="0"/>
          <w:u w:val="single"/>
        </w:rPr>
        <w:t xml:space="preserve">Lote 2: </w:t>
      </w:r>
      <w:r w:rsidRPr="00CE7FDF">
        <w:rPr>
          <w:rFonts w:eastAsia="Times New Roman" w:cs="Calibri"/>
          <w:b/>
          <w:u w:val="single"/>
        </w:rPr>
        <w:tab/>
        <w:t>Contratación del servicio de Diagnóstico por la imagen mediante Resonancia Magnética en Almendralejo</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CE7FDF" w:rsidRPr="00DF085F" w14:paraId="1DCB9E4F" w14:textId="77777777" w:rsidTr="00CE7FDF">
        <w:trPr>
          <w:gridAfter w:val="2"/>
          <w:wAfter w:w="4138" w:type="dxa"/>
          <w:trHeight w:val="1331"/>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2F1C189" w14:textId="77777777" w:rsidR="00CE7FDF" w:rsidRPr="00CE7FDF" w:rsidRDefault="00CE7FDF" w:rsidP="00155C02">
            <w:pPr>
              <w:spacing w:after="0" w:line="240" w:lineRule="auto"/>
              <w:jc w:val="center"/>
              <w:rPr>
                <w:rFonts w:ascii="Calibri" w:eastAsia="Times New Roman" w:hAnsi="Calibri" w:cs="Calibri"/>
                <w:sz w:val="20"/>
                <w:szCs w:val="20"/>
                <w:lang w:eastAsia="es-ES"/>
              </w:rPr>
            </w:pPr>
            <w:r w:rsidRPr="00CE7FDF">
              <w:rPr>
                <w:rFonts w:ascii="Calibri" w:eastAsia="Times New Roman" w:hAnsi="Calibri" w:cs="Calibri"/>
                <w:b/>
                <w:bCs/>
                <w:color w:val="FFFFFF" w:themeColor="background1"/>
                <w:sz w:val="20"/>
                <w:szCs w:val="20"/>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5F9A6A87" w14:textId="77777777" w:rsidR="00CE7FDF" w:rsidRPr="00CE7FDF" w:rsidRDefault="00CE7FDF" w:rsidP="00155C02">
            <w:pPr>
              <w:spacing w:after="0" w:line="240" w:lineRule="auto"/>
              <w:jc w:val="center"/>
              <w:rPr>
                <w:rFonts w:ascii="Calibri" w:eastAsia="Times New Roman" w:hAnsi="Calibri" w:cs="Calibri"/>
                <w:sz w:val="20"/>
                <w:szCs w:val="20"/>
                <w:lang w:eastAsia="es-ES"/>
              </w:rPr>
            </w:pPr>
            <w:r w:rsidRPr="00CE7FDF">
              <w:rPr>
                <w:rFonts w:ascii="Calibri" w:eastAsia="Times New Roman" w:hAnsi="Calibri" w:cs="Calibri"/>
                <w:b/>
                <w:bCs/>
                <w:color w:val="FFFFFF" w:themeColor="background1"/>
                <w:sz w:val="20"/>
                <w:szCs w:val="20"/>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41F59B01" w14:textId="77777777" w:rsidR="00CE7FDF" w:rsidRPr="00CE7FDF" w:rsidRDefault="00CE7FDF" w:rsidP="00155C02">
            <w:pPr>
              <w:spacing w:after="0" w:line="240" w:lineRule="auto"/>
              <w:jc w:val="center"/>
              <w:rPr>
                <w:rFonts w:ascii="Calibri" w:eastAsia="Times New Roman" w:hAnsi="Calibri" w:cs="Calibri"/>
                <w:sz w:val="20"/>
                <w:szCs w:val="20"/>
                <w:lang w:eastAsia="es-ES"/>
              </w:rPr>
            </w:pPr>
            <w:r w:rsidRPr="00CE7FDF">
              <w:rPr>
                <w:rFonts w:ascii="Calibri" w:eastAsia="Times New Roman" w:hAnsi="Calibri" w:cs="Calibri"/>
                <w:b/>
                <w:bCs/>
                <w:color w:val="FFFFFF" w:themeColor="background1"/>
                <w:sz w:val="20"/>
                <w:szCs w:val="20"/>
                <w:lang w:eastAsia="es-ES"/>
              </w:rPr>
              <w:t>PRECIO UNITARIO MÁXIMO (en Euros,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064846AA" w14:textId="77777777" w:rsidR="00CE7FDF" w:rsidRPr="00CE7FDF" w:rsidRDefault="00CE7FDF" w:rsidP="00155C02">
            <w:pPr>
              <w:spacing w:after="0" w:line="240" w:lineRule="auto"/>
              <w:jc w:val="center"/>
              <w:rPr>
                <w:rFonts w:ascii="Calibri" w:eastAsia="Times New Roman" w:hAnsi="Calibri" w:cs="Calibri"/>
                <w:sz w:val="20"/>
                <w:szCs w:val="20"/>
                <w:lang w:eastAsia="es-ES"/>
              </w:rPr>
            </w:pPr>
            <w:r w:rsidRPr="00CE7FDF">
              <w:rPr>
                <w:rFonts w:ascii="Calibri" w:eastAsia="Times New Roman" w:hAnsi="Calibri" w:cs="Calibri"/>
                <w:b/>
                <w:bCs/>
                <w:color w:val="FFFFFF" w:themeColor="background1"/>
                <w:sz w:val="20"/>
                <w:szCs w:val="20"/>
                <w:lang w:eastAsia="es-ES"/>
              </w:rPr>
              <w:t>IMPORTE TOTAL ESTIMADO (en Euros, Impuesto/s indirecto/s no incluido/s)</w:t>
            </w:r>
          </w:p>
        </w:tc>
      </w:tr>
      <w:tr w:rsidR="00CE7FDF" w:rsidRPr="00DF085F" w14:paraId="500372B7" w14:textId="77777777" w:rsidTr="00155C0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2784F92B" w14:textId="77777777" w:rsidR="00CE7FDF" w:rsidRPr="00B45B59" w:rsidRDefault="00CE7FDF" w:rsidP="00155C02">
            <w:pPr>
              <w:spacing w:after="0" w:line="240" w:lineRule="auto"/>
              <w:rPr>
                <w:rFonts w:ascii="Calibri" w:eastAsia="Times New Roman" w:hAnsi="Calibri" w:cs="Calibri"/>
                <w:lang w:eastAsia="es-ES"/>
              </w:rPr>
            </w:pPr>
            <w:r w:rsidRPr="00B45B59">
              <w:rPr>
                <w:rFonts w:ascii="Calibri" w:eastAsia="Times New Roman" w:hAnsi="Calibri" w:cs="Calibri"/>
                <w:lang w:eastAsia="es-ES"/>
              </w:rPr>
              <w:t>Resonancia magnética una región anatómica</w:t>
            </w:r>
          </w:p>
        </w:tc>
        <w:tc>
          <w:tcPr>
            <w:tcW w:w="1613" w:type="dxa"/>
            <w:tcBorders>
              <w:top w:val="single" w:sz="4" w:space="0" w:color="auto"/>
              <w:left w:val="single" w:sz="4" w:space="0" w:color="auto"/>
              <w:bottom w:val="single" w:sz="4" w:space="0" w:color="auto"/>
              <w:right w:val="single" w:sz="4" w:space="0" w:color="auto"/>
            </w:tcBorders>
            <w:vAlign w:val="center"/>
          </w:tcPr>
          <w:p w14:paraId="3357B080"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501</w:t>
            </w:r>
          </w:p>
        </w:tc>
        <w:tc>
          <w:tcPr>
            <w:tcW w:w="2525" w:type="dxa"/>
            <w:tcBorders>
              <w:top w:val="single" w:sz="4" w:space="0" w:color="auto"/>
              <w:left w:val="single" w:sz="4" w:space="0" w:color="auto"/>
              <w:bottom w:val="single" w:sz="4" w:space="0" w:color="auto"/>
              <w:right w:val="single" w:sz="4" w:space="0" w:color="auto"/>
            </w:tcBorders>
            <w:vAlign w:val="center"/>
          </w:tcPr>
          <w:p w14:paraId="461AFC16"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128,68 €</w:t>
            </w:r>
          </w:p>
        </w:tc>
        <w:tc>
          <w:tcPr>
            <w:tcW w:w="2069" w:type="dxa"/>
            <w:tcBorders>
              <w:top w:val="single" w:sz="4" w:space="0" w:color="auto"/>
              <w:left w:val="single" w:sz="4" w:space="0" w:color="auto"/>
              <w:bottom w:val="single" w:sz="4" w:space="0" w:color="auto"/>
              <w:right w:val="single" w:sz="4" w:space="0" w:color="auto"/>
            </w:tcBorders>
            <w:vAlign w:val="center"/>
          </w:tcPr>
          <w:p w14:paraId="1445ACD0"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64.468,68 €</w:t>
            </w:r>
          </w:p>
        </w:tc>
      </w:tr>
      <w:tr w:rsidR="00CE7FDF" w:rsidRPr="00DF085F" w14:paraId="30592BB3" w14:textId="77777777" w:rsidTr="00155C0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2F54B770" w14:textId="77777777" w:rsidR="00CE7FDF" w:rsidRPr="00B45B59"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Resonancia magnética dos o más regiones</w:t>
            </w:r>
          </w:p>
        </w:tc>
        <w:tc>
          <w:tcPr>
            <w:tcW w:w="1613" w:type="dxa"/>
            <w:tcBorders>
              <w:top w:val="single" w:sz="4" w:space="0" w:color="auto"/>
              <w:left w:val="single" w:sz="4" w:space="0" w:color="auto"/>
              <w:bottom w:val="single" w:sz="4" w:space="0" w:color="auto"/>
              <w:right w:val="single" w:sz="4" w:space="0" w:color="auto"/>
            </w:tcBorders>
            <w:vAlign w:val="center"/>
          </w:tcPr>
          <w:p w14:paraId="600E1F2C"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39</w:t>
            </w:r>
          </w:p>
        </w:tc>
        <w:tc>
          <w:tcPr>
            <w:tcW w:w="2525" w:type="dxa"/>
            <w:tcBorders>
              <w:top w:val="single" w:sz="4" w:space="0" w:color="auto"/>
              <w:left w:val="single" w:sz="4" w:space="0" w:color="auto"/>
              <w:bottom w:val="single" w:sz="4" w:space="0" w:color="auto"/>
              <w:right w:val="single" w:sz="4" w:space="0" w:color="auto"/>
            </w:tcBorders>
            <w:vAlign w:val="center"/>
          </w:tcPr>
          <w:p w14:paraId="18CED2DF"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257,35 €</w:t>
            </w:r>
          </w:p>
        </w:tc>
        <w:tc>
          <w:tcPr>
            <w:tcW w:w="2069" w:type="dxa"/>
            <w:tcBorders>
              <w:top w:val="single" w:sz="4" w:space="0" w:color="auto"/>
              <w:left w:val="single" w:sz="4" w:space="0" w:color="auto"/>
              <w:bottom w:val="single" w:sz="4" w:space="0" w:color="auto"/>
              <w:right w:val="single" w:sz="4" w:space="0" w:color="auto"/>
            </w:tcBorders>
            <w:vAlign w:val="center"/>
          </w:tcPr>
          <w:p w14:paraId="517C8077"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10.036,65 €</w:t>
            </w:r>
          </w:p>
        </w:tc>
      </w:tr>
      <w:tr w:rsidR="00CE7FDF" w:rsidRPr="00DF085F" w14:paraId="74BFFDE0" w14:textId="77777777" w:rsidTr="00155C02">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7EE3D07" w14:textId="77777777" w:rsidR="00CE7FDF" w:rsidRPr="007036B8" w:rsidRDefault="00CE7FDF" w:rsidP="00155C0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39A82EED" w14:textId="14370FE7"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3.725,2</w:t>
            </w:r>
            <w:r w:rsidR="003018B5">
              <w:rPr>
                <w:rFonts w:ascii="Calibri" w:eastAsia="Times New Roman" w:hAnsi="Calibri" w:cs="Calibri"/>
                <w:b/>
                <w:bCs/>
                <w:color w:val="FFFFFF" w:themeColor="background1"/>
                <w:lang w:eastAsia="es-ES"/>
              </w:rPr>
              <w:t>8</w:t>
            </w:r>
            <w:r w:rsidRPr="0066064A">
              <w:rPr>
                <w:rFonts w:ascii="Calibri" w:eastAsia="Times New Roman" w:hAnsi="Calibri" w:cs="Calibri"/>
                <w:b/>
                <w:bCs/>
                <w:color w:val="FFFFFF" w:themeColor="background1"/>
                <w:lang w:eastAsia="es-ES"/>
              </w:rPr>
              <w:t xml:space="preserve"> €</w:t>
            </w:r>
          </w:p>
        </w:tc>
        <w:tc>
          <w:tcPr>
            <w:tcW w:w="2069" w:type="dxa"/>
            <w:vAlign w:val="center"/>
          </w:tcPr>
          <w:p w14:paraId="041D1DD5" w14:textId="77777777" w:rsidR="00CE7FDF" w:rsidRPr="00DF085F" w:rsidRDefault="00CE7FDF" w:rsidP="00155C02"/>
        </w:tc>
        <w:tc>
          <w:tcPr>
            <w:tcW w:w="2069" w:type="dxa"/>
            <w:vAlign w:val="center"/>
          </w:tcPr>
          <w:p w14:paraId="6C0E1EC9" w14:textId="77777777" w:rsidR="00CE7FDF" w:rsidRPr="00DF085F" w:rsidRDefault="00CE7FDF" w:rsidP="00155C02"/>
        </w:tc>
      </w:tr>
      <w:tr w:rsidR="00CE7FDF" w:rsidRPr="00DF085F" w14:paraId="6A8465F3" w14:textId="77777777" w:rsidTr="00CE7FDF">
        <w:trPr>
          <w:trHeight w:val="27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47B7A22" w14:textId="77777777" w:rsidR="00CE7FDF" w:rsidRPr="00B45B59" w:rsidRDefault="00CE7FDF" w:rsidP="00155C02">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1009124B" w14:textId="473AF40E"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78</w:t>
            </w:r>
            <w:r w:rsidR="003018B5">
              <w:rPr>
                <w:rFonts w:ascii="Calibri" w:eastAsia="Times New Roman" w:hAnsi="Calibri" w:cs="Calibri"/>
                <w:b/>
                <w:bCs/>
                <w:color w:val="FFFFFF" w:themeColor="background1"/>
                <w:lang w:eastAsia="es-ES"/>
              </w:rPr>
              <w:t>.</w:t>
            </w:r>
            <w:r>
              <w:rPr>
                <w:rFonts w:ascii="Calibri" w:eastAsia="Times New Roman" w:hAnsi="Calibri" w:cs="Calibri"/>
                <w:b/>
                <w:bCs/>
                <w:color w:val="FFFFFF" w:themeColor="background1"/>
                <w:lang w:eastAsia="es-ES"/>
              </w:rPr>
              <w:t>230,6</w:t>
            </w:r>
            <w:r w:rsidR="003018B5">
              <w:rPr>
                <w:rFonts w:ascii="Calibri" w:eastAsia="Times New Roman" w:hAnsi="Calibri" w:cs="Calibri"/>
                <w:b/>
                <w:bCs/>
                <w:color w:val="FFFFFF" w:themeColor="background1"/>
                <w:lang w:eastAsia="es-ES"/>
              </w:rPr>
              <w:t>1</w:t>
            </w:r>
            <w:r w:rsidRPr="0066064A">
              <w:rPr>
                <w:rFonts w:ascii="Calibri" w:eastAsia="Times New Roman" w:hAnsi="Calibri" w:cs="Calibri"/>
                <w:b/>
                <w:bCs/>
                <w:color w:val="FFFFFF" w:themeColor="background1"/>
                <w:lang w:eastAsia="es-ES"/>
              </w:rPr>
              <w:t xml:space="preserve"> €</w:t>
            </w:r>
          </w:p>
          <w:p w14:paraId="470F739B" w14:textId="77777777"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36D2C92A" w14:textId="77777777" w:rsidR="00CE7FDF" w:rsidRPr="00DF085F" w:rsidRDefault="00CE7FDF" w:rsidP="00155C02"/>
        </w:tc>
        <w:tc>
          <w:tcPr>
            <w:tcW w:w="2069" w:type="dxa"/>
            <w:vAlign w:val="center"/>
          </w:tcPr>
          <w:p w14:paraId="4F7C3184" w14:textId="77777777" w:rsidR="00CE7FDF" w:rsidRPr="00DF085F" w:rsidRDefault="00CE7FDF" w:rsidP="00155C02"/>
        </w:tc>
      </w:tr>
    </w:tbl>
    <w:p w14:paraId="43923EB0" w14:textId="77777777" w:rsidR="00CE7FDF" w:rsidRPr="006D188F" w:rsidRDefault="00CE7FDF" w:rsidP="00B80669">
      <w:pPr>
        <w:pStyle w:val="Normal5"/>
        <w:spacing w:after="220" w:line="276" w:lineRule="auto"/>
        <w:jc w:val="both"/>
        <w:rPr>
          <w:rStyle w:val="negrita1"/>
          <w:rFonts w:eastAsia="Times New Roman"/>
          <w:bCs w:val="0"/>
          <w:sz w:val="8"/>
          <w:szCs w:val="8"/>
          <w:u w:val="single"/>
        </w:rPr>
      </w:pPr>
    </w:p>
    <w:p w14:paraId="3CAC3A89" w14:textId="51AEA164" w:rsidR="00CE7FDF" w:rsidRDefault="00CE7FDF" w:rsidP="00CE7FDF">
      <w:pPr>
        <w:pStyle w:val="Normal5"/>
        <w:spacing w:after="220" w:line="276" w:lineRule="auto"/>
        <w:jc w:val="both"/>
        <w:rPr>
          <w:rFonts w:eastAsia="Times New Roman" w:cs="Calibri"/>
          <w:b/>
          <w:u w:val="single"/>
        </w:rPr>
      </w:pPr>
      <w:r w:rsidRPr="00B35A8B">
        <w:rPr>
          <w:rStyle w:val="negrita1"/>
          <w:rFonts w:eastAsia="Times New Roman"/>
          <w:bCs w:val="0"/>
          <w:u w:val="single"/>
        </w:rPr>
        <w:lastRenderedPageBreak/>
        <w:t xml:space="preserve">Lote </w:t>
      </w:r>
      <w:r>
        <w:rPr>
          <w:rStyle w:val="negrita1"/>
          <w:rFonts w:eastAsia="Times New Roman"/>
          <w:bCs w:val="0"/>
          <w:u w:val="single"/>
        </w:rPr>
        <w:t>3</w:t>
      </w:r>
      <w:r w:rsidRPr="00B35A8B">
        <w:rPr>
          <w:rStyle w:val="negrita1"/>
          <w:rFonts w:eastAsia="Times New Roman"/>
          <w:bCs w:val="0"/>
          <w:u w:val="single"/>
        </w:rPr>
        <w:t xml:space="preserve">: </w:t>
      </w:r>
      <w:r w:rsidRPr="00CA5D42">
        <w:rPr>
          <w:rFonts w:eastAsia="Times New Roman" w:cs="Calibri"/>
          <w:b/>
          <w:u w:val="single"/>
        </w:rPr>
        <w:tab/>
      </w:r>
      <w:r w:rsidRPr="006D188F">
        <w:rPr>
          <w:rFonts w:eastAsia="Times New Roman" w:cs="Calibri"/>
          <w:b/>
          <w:u w:val="single"/>
        </w:rPr>
        <w:t>Contratación del servicio de Diagnóstico por la imagen mediante Resonancia Magnética y Ecografía en Écija</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CE7FDF" w:rsidRPr="00DF085F" w14:paraId="34FCF2B2" w14:textId="77777777" w:rsidTr="00155C02">
        <w:trPr>
          <w:gridAfter w:val="2"/>
          <w:wAfter w:w="4138" w:type="dxa"/>
          <w:trHeight w:val="1517"/>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64E6D3E" w14:textId="77777777" w:rsidR="00CE7FDF" w:rsidRPr="00B45B59" w:rsidRDefault="00CE7FDF" w:rsidP="00155C0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79C1A455" w14:textId="77777777" w:rsidR="00CE7FDF" w:rsidRDefault="00CE7FDF" w:rsidP="00155C0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14CA55A8" w14:textId="77777777" w:rsidR="00CE7FDF" w:rsidRDefault="00CE7FDF" w:rsidP="00155C0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3144BC6A" w14:textId="77777777" w:rsidR="00CE7FDF" w:rsidRDefault="00CE7FDF" w:rsidP="00155C0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CE7FDF" w:rsidRPr="00DF085F" w14:paraId="47CA8370" w14:textId="77777777" w:rsidTr="00155C0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66F75561" w14:textId="77777777" w:rsidR="00CE7FDF" w:rsidRPr="00B45B59" w:rsidRDefault="00CE7FDF" w:rsidP="00155C02">
            <w:pPr>
              <w:spacing w:after="0" w:line="240" w:lineRule="auto"/>
              <w:rPr>
                <w:rFonts w:ascii="Calibri" w:eastAsia="Times New Roman" w:hAnsi="Calibri" w:cs="Calibri"/>
                <w:lang w:eastAsia="es-ES"/>
              </w:rPr>
            </w:pPr>
            <w:r w:rsidRPr="00B45B59">
              <w:rPr>
                <w:rFonts w:ascii="Calibri" w:eastAsia="Times New Roman" w:hAnsi="Calibri" w:cs="Calibri"/>
                <w:lang w:eastAsia="es-ES"/>
              </w:rPr>
              <w:t>Resonancia magnética una región anatómica</w:t>
            </w:r>
          </w:p>
        </w:tc>
        <w:tc>
          <w:tcPr>
            <w:tcW w:w="1613" w:type="dxa"/>
            <w:tcBorders>
              <w:top w:val="single" w:sz="4" w:space="0" w:color="auto"/>
              <w:left w:val="single" w:sz="4" w:space="0" w:color="auto"/>
              <w:bottom w:val="single" w:sz="4" w:space="0" w:color="auto"/>
              <w:right w:val="single" w:sz="4" w:space="0" w:color="auto"/>
            </w:tcBorders>
            <w:vAlign w:val="center"/>
          </w:tcPr>
          <w:p w14:paraId="3993455A"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420</w:t>
            </w:r>
          </w:p>
        </w:tc>
        <w:tc>
          <w:tcPr>
            <w:tcW w:w="2525" w:type="dxa"/>
            <w:tcBorders>
              <w:top w:val="single" w:sz="4" w:space="0" w:color="auto"/>
              <w:left w:val="single" w:sz="4" w:space="0" w:color="auto"/>
              <w:bottom w:val="single" w:sz="4" w:space="0" w:color="auto"/>
              <w:right w:val="single" w:sz="4" w:space="0" w:color="auto"/>
            </w:tcBorders>
            <w:vAlign w:val="center"/>
          </w:tcPr>
          <w:p w14:paraId="61D862BD"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107,23 €</w:t>
            </w:r>
          </w:p>
        </w:tc>
        <w:tc>
          <w:tcPr>
            <w:tcW w:w="2069" w:type="dxa"/>
            <w:tcBorders>
              <w:top w:val="single" w:sz="4" w:space="0" w:color="auto"/>
              <w:left w:val="single" w:sz="4" w:space="0" w:color="auto"/>
              <w:bottom w:val="single" w:sz="4" w:space="0" w:color="auto"/>
              <w:right w:val="single" w:sz="4" w:space="0" w:color="auto"/>
            </w:tcBorders>
            <w:vAlign w:val="center"/>
          </w:tcPr>
          <w:p w14:paraId="4550CCB8"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45.036,60 €</w:t>
            </w:r>
          </w:p>
        </w:tc>
      </w:tr>
      <w:tr w:rsidR="00CE7FDF" w:rsidRPr="00DF085F" w14:paraId="1A3E7762" w14:textId="77777777" w:rsidTr="00155C0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3F213C4D" w14:textId="77777777" w:rsidR="00CE7FDF" w:rsidRPr="00B45B59"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Resonancia magnética dos o más regiones</w:t>
            </w:r>
          </w:p>
        </w:tc>
        <w:tc>
          <w:tcPr>
            <w:tcW w:w="1613" w:type="dxa"/>
            <w:tcBorders>
              <w:top w:val="single" w:sz="4" w:space="0" w:color="auto"/>
              <w:left w:val="single" w:sz="4" w:space="0" w:color="auto"/>
              <w:bottom w:val="single" w:sz="4" w:space="0" w:color="auto"/>
              <w:right w:val="single" w:sz="4" w:space="0" w:color="auto"/>
            </w:tcBorders>
            <w:vAlign w:val="center"/>
          </w:tcPr>
          <w:p w14:paraId="79131CED"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6</w:t>
            </w:r>
          </w:p>
        </w:tc>
        <w:tc>
          <w:tcPr>
            <w:tcW w:w="2525" w:type="dxa"/>
            <w:tcBorders>
              <w:top w:val="single" w:sz="4" w:space="0" w:color="auto"/>
              <w:left w:val="single" w:sz="4" w:space="0" w:color="auto"/>
              <w:bottom w:val="single" w:sz="4" w:space="0" w:color="auto"/>
              <w:right w:val="single" w:sz="4" w:space="0" w:color="auto"/>
            </w:tcBorders>
            <w:vAlign w:val="center"/>
          </w:tcPr>
          <w:p w14:paraId="6D49B0D2"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193,01 €</w:t>
            </w:r>
          </w:p>
        </w:tc>
        <w:tc>
          <w:tcPr>
            <w:tcW w:w="2069" w:type="dxa"/>
            <w:tcBorders>
              <w:top w:val="single" w:sz="4" w:space="0" w:color="auto"/>
              <w:left w:val="single" w:sz="4" w:space="0" w:color="auto"/>
              <w:bottom w:val="single" w:sz="4" w:space="0" w:color="auto"/>
              <w:right w:val="single" w:sz="4" w:space="0" w:color="auto"/>
            </w:tcBorders>
            <w:vAlign w:val="center"/>
          </w:tcPr>
          <w:p w14:paraId="3F116AE4" w14:textId="77777777" w:rsidR="00CE7FDF" w:rsidRPr="00B45B59"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1.158,06 €</w:t>
            </w:r>
          </w:p>
        </w:tc>
      </w:tr>
      <w:tr w:rsidR="00CE7FDF" w:rsidRPr="00DF085F" w14:paraId="55E0E466" w14:textId="77777777" w:rsidTr="00155C0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6976BA2C" w14:textId="77777777" w:rsidR="00CE7FDF" w:rsidRPr="00B94AD2"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Ecografía</w:t>
            </w:r>
          </w:p>
        </w:tc>
        <w:tc>
          <w:tcPr>
            <w:tcW w:w="1613" w:type="dxa"/>
            <w:tcBorders>
              <w:top w:val="single" w:sz="4" w:space="0" w:color="auto"/>
              <w:left w:val="single" w:sz="4" w:space="0" w:color="auto"/>
              <w:bottom w:val="single" w:sz="4" w:space="0" w:color="auto"/>
              <w:right w:val="single" w:sz="4" w:space="0" w:color="auto"/>
            </w:tcBorders>
            <w:vAlign w:val="center"/>
          </w:tcPr>
          <w:p w14:paraId="0AD12672" w14:textId="77777777" w:rsidR="00CE7FDF"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87</w:t>
            </w:r>
          </w:p>
        </w:tc>
        <w:tc>
          <w:tcPr>
            <w:tcW w:w="2525" w:type="dxa"/>
            <w:tcBorders>
              <w:top w:val="single" w:sz="4" w:space="0" w:color="auto"/>
              <w:left w:val="single" w:sz="4" w:space="0" w:color="auto"/>
              <w:bottom w:val="single" w:sz="4" w:space="0" w:color="auto"/>
              <w:right w:val="single" w:sz="4" w:space="0" w:color="auto"/>
            </w:tcBorders>
            <w:vAlign w:val="center"/>
          </w:tcPr>
          <w:p w14:paraId="14BC8B94" w14:textId="77777777" w:rsidR="00CE7FDF"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53,62 €</w:t>
            </w:r>
          </w:p>
        </w:tc>
        <w:tc>
          <w:tcPr>
            <w:tcW w:w="2069" w:type="dxa"/>
            <w:tcBorders>
              <w:top w:val="single" w:sz="4" w:space="0" w:color="auto"/>
              <w:left w:val="single" w:sz="4" w:space="0" w:color="auto"/>
              <w:bottom w:val="single" w:sz="4" w:space="0" w:color="auto"/>
              <w:right w:val="single" w:sz="4" w:space="0" w:color="auto"/>
            </w:tcBorders>
            <w:vAlign w:val="center"/>
          </w:tcPr>
          <w:p w14:paraId="20436E08" w14:textId="77777777" w:rsidR="00CE7FDF" w:rsidRDefault="00CE7FDF" w:rsidP="00155C02">
            <w:pPr>
              <w:spacing w:after="0" w:line="240" w:lineRule="auto"/>
              <w:jc w:val="center"/>
              <w:rPr>
                <w:rFonts w:ascii="Calibri" w:eastAsia="Times New Roman" w:hAnsi="Calibri" w:cs="Calibri"/>
                <w:lang w:eastAsia="es-ES"/>
              </w:rPr>
            </w:pPr>
            <w:r>
              <w:rPr>
                <w:rFonts w:ascii="Calibri" w:eastAsia="Times New Roman" w:hAnsi="Calibri" w:cs="Calibri"/>
                <w:lang w:eastAsia="es-ES"/>
              </w:rPr>
              <w:t>4.664,94 €</w:t>
            </w:r>
          </w:p>
        </w:tc>
      </w:tr>
      <w:tr w:rsidR="00CE7FDF" w:rsidRPr="00DF085F" w14:paraId="6FB9EAB8" w14:textId="77777777" w:rsidTr="00155C02">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2FA6FF70" w14:textId="77777777" w:rsidR="00CE7FDF" w:rsidRPr="007036B8" w:rsidRDefault="00CE7FDF" w:rsidP="00155C0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34A2321F" w14:textId="77777777"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2.542,98</w:t>
            </w:r>
            <w:r w:rsidRPr="0066064A">
              <w:rPr>
                <w:rFonts w:ascii="Calibri" w:eastAsia="Times New Roman" w:hAnsi="Calibri" w:cs="Calibri"/>
                <w:b/>
                <w:bCs/>
                <w:color w:val="FFFFFF" w:themeColor="background1"/>
                <w:lang w:eastAsia="es-ES"/>
              </w:rPr>
              <w:t xml:space="preserve"> €</w:t>
            </w:r>
          </w:p>
        </w:tc>
        <w:tc>
          <w:tcPr>
            <w:tcW w:w="2069" w:type="dxa"/>
            <w:vAlign w:val="center"/>
          </w:tcPr>
          <w:p w14:paraId="4D699F36" w14:textId="77777777" w:rsidR="00CE7FDF" w:rsidRPr="00DF085F" w:rsidRDefault="00CE7FDF" w:rsidP="00155C02"/>
        </w:tc>
        <w:tc>
          <w:tcPr>
            <w:tcW w:w="2069" w:type="dxa"/>
            <w:vAlign w:val="center"/>
          </w:tcPr>
          <w:p w14:paraId="680DAD30" w14:textId="77777777" w:rsidR="00CE7FDF" w:rsidRPr="00DF085F" w:rsidRDefault="00CE7FDF" w:rsidP="00155C02"/>
        </w:tc>
      </w:tr>
      <w:tr w:rsidR="00CE7FDF" w:rsidRPr="00DF085F" w14:paraId="244F9077" w14:textId="77777777" w:rsidTr="00155C02">
        <w:trPr>
          <w:trHeight w:val="547"/>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4A6E7E58" w14:textId="77777777" w:rsidR="00CE7FDF" w:rsidRPr="00B45B59" w:rsidRDefault="00CE7FDF" w:rsidP="00155C02">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BF1C638" w14:textId="77777777"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53.402,58</w:t>
            </w:r>
            <w:r w:rsidRPr="0066064A">
              <w:rPr>
                <w:rFonts w:ascii="Calibri" w:eastAsia="Times New Roman" w:hAnsi="Calibri" w:cs="Calibri"/>
                <w:b/>
                <w:bCs/>
                <w:color w:val="FFFFFF" w:themeColor="background1"/>
                <w:lang w:eastAsia="es-ES"/>
              </w:rPr>
              <w:t xml:space="preserve"> €</w:t>
            </w:r>
          </w:p>
          <w:p w14:paraId="554E1A6C" w14:textId="77777777" w:rsidR="00CE7FDF" w:rsidRPr="0066064A" w:rsidRDefault="00CE7FDF" w:rsidP="00155C02">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30589766" w14:textId="77777777" w:rsidR="00CE7FDF" w:rsidRPr="00DF085F" w:rsidRDefault="00CE7FDF" w:rsidP="00155C02"/>
        </w:tc>
        <w:tc>
          <w:tcPr>
            <w:tcW w:w="2069" w:type="dxa"/>
            <w:vAlign w:val="center"/>
          </w:tcPr>
          <w:p w14:paraId="51B4E8B0" w14:textId="77777777" w:rsidR="00CE7FDF" w:rsidRPr="00DF085F" w:rsidRDefault="00CE7FDF" w:rsidP="00155C02"/>
        </w:tc>
      </w:tr>
    </w:tbl>
    <w:p w14:paraId="65D6CCBC" w14:textId="77777777" w:rsidR="00CE7FDF" w:rsidRDefault="00CE7FDF" w:rsidP="00B80669">
      <w:pPr>
        <w:pStyle w:val="Normal5"/>
        <w:spacing w:after="220" w:line="276" w:lineRule="auto"/>
        <w:jc w:val="both"/>
        <w:rPr>
          <w:rStyle w:val="negrita1"/>
          <w:rFonts w:eastAsia="Times New Roman"/>
          <w:bCs w:val="0"/>
          <w:u w:val="single"/>
        </w:rPr>
      </w:pPr>
    </w:p>
    <w:p w14:paraId="76D0868D" w14:textId="7F8A8FAB" w:rsidR="00853A3E" w:rsidRDefault="00853A3E" w:rsidP="00B80669">
      <w:pPr>
        <w:pStyle w:val="Normal5"/>
        <w:spacing w:after="220" w:line="276" w:lineRule="auto"/>
        <w:jc w:val="both"/>
        <w:rPr>
          <w:rFonts w:eastAsia="Times New Roman" w:cs="Calibri"/>
          <w:b/>
          <w:u w:val="single"/>
        </w:rPr>
      </w:pPr>
      <w:r w:rsidRPr="00B35A8B">
        <w:rPr>
          <w:rStyle w:val="negrita1"/>
          <w:rFonts w:eastAsia="Times New Roman"/>
          <w:bCs w:val="0"/>
          <w:u w:val="single"/>
        </w:rPr>
        <w:t xml:space="preserve">Lote </w:t>
      </w:r>
      <w:r w:rsidR="00CE7FDF">
        <w:rPr>
          <w:rStyle w:val="negrita1"/>
          <w:rFonts w:eastAsia="Times New Roman"/>
          <w:bCs w:val="0"/>
          <w:u w:val="single"/>
        </w:rPr>
        <w:t>4</w:t>
      </w:r>
      <w:r w:rsidRPr="00B35A8B">
        <w:rPr>
          <w:rStyle w:val="negrita1"/>
          <w:rFonts w:eastAsia="Times New Roman"/>
          <w:bCs w:val="0"/>
          <w:u w:val="single"/>
        </w:rPr>
        <w:t xml:space="preserve">: </w:t>
      </w:r>
      <w:r w:rsidRPr="00B35A8B">
        <w:rPr>
          <w:rStyle w:val="negrita1"/>
          <w:rFonts w:eastAsia="Times New Roman"/>
          <w:bCs w:val="0"/>
          <w:u w:val="single"/>
        </w:rPr>
        <w:tab/>
      </w:r>
      <w:r w:rsidR="007F1CBD" w:rsidRPr="007F1CBD">
        <w:rPr>
          <w:rFonts w:eastAsia="Times New Roman" w:cs="Calibri"/>
          <w:b/>
          <w:u w:val="single"/>
        </w:rPr>
        <w:t>Contratación del servicio de Diagnóstico por la imagen mediante Ecografía en Melilla</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B94AD2" w:rsidRPr="00DF085F" w14:paraId="2FFBBC3E" w14:textId="77777777" w:rsidTr="00B94AD2">
        <w:trPr>
          <w:gridAfter w:val="2"/>
          <w:wAfter w:w="4138" w:type="dxa"/>
          <w:trHeight w:val="1517"/>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7997442" w14:textId="22F2D5FE" w:rsidR="00B94AD2" w:rsidRPr="00B45B59"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350DFF30" w14:textId="59083B27"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7503ADE6" w14:textId="2BD224C1"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29334C1D" w14:textId="37D8D4EF"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B94AD2" w:rsidRPr="00DF085F" w14:paraId="6440BB56"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5E24520F" w14:textId="097C2019" w:rsidR="00B94AD2" w:rsidRPr="00B45B59" w:rsidRDefault="007F1CBD" w:rsidP="00B94AD2">
            <w:pPr>
              <w:spacing w:after="0" w:line="240" w:lineRule="auto"/>
              <w:rPr>
                <w:rFonts w:ascii="Calibri" w:eastAsia="Times New Roman" w:hAnsi="Calibri" w:cs="Calibri"/>
                <w:lang w:eastAsia="es-ES"/>
              </w:rPr>
            </w:pPr>
            <w:r>
              <w:rPr>
                <w:rFonts w:ascii="Calibri" w:eastAsia="Times New Roman" w:hAnsi="Calibri" w:cs="Calibri"/>
                <w:lang w:eastAsia="es-ES"/>
              </w:rPr>
              <w:t>Ecografía</w:t>
            </w:r>
          </w:p>
        </w:tc>
        <w:tc>
          <w:tcPr>
            <w:tcW w:w="1613" w:type="dxa"/>
            <w:tcBorders>
              <w:top w:val="single" w:sz="4" w:space="0" w:color="auto"/>
              <w:left w:val="single" w:sz="4" w:space="0" w:color="auto"/>
              <w:bottom w:val="single" w:sz="4" w:space="0" w:color="auto"/>
              <w:right w:val="single" w:sz="4" w:space="0" w:color="auto"/>
            </w:tcBorders>
            <w:vAlign w:val="center"/>
          </w:tcPr>
          <w:p w14:paraId="326D0382" w14:textId="0C3EAA5F" w:rsidR="00B94AD2" w:rsidRPr="00B45B59" w:rsidRDefault="007F1CB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150</w:t>
            </w:r>
          </w:p>
        </w:tc>
        <w:tc>
          <w:tcPr>
            <w:tcW w:w="2525" w:type="dxa"/>
            <w:tcBorders>
              <w:top w:val="single" w:sz="4" w:space="0" w:color="auto"/>
              <w:left w:val="single" w:sz="4" w:space="0" w:color="auto"/>
              <w:bottom w:val="single" w:sz="4" w:space="0" w:color="auto"/>
              <w:right w:val="single" w:sz="4" w:space="0" w:color="auto"/>
            </w:tcBorders>
            <w:vAlign w:val="center"/>
          </w:tcPr>
          <w:p w14:paraId="1B2C67F2" w14:textId="31A01919" w:rsidR="00B94AD2" w:rsidRPr="00B45B59" w:rsidRDefault="00B96E77"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70,00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vAlign w:val="center"/>
          </w:tcPr>
          <w:p w14:paraId="088EAAF2" w14:textId="067F0AE6" w:rsidR="00B94AD2" w:rsidRPr="00B45B59" w:rsidRDefault="00B96E77" w:rsidP="00BE637F">
            <w:pPr>
              <w:spacing w:after="0" w:line="240" w:lineRule="auto"/>
              <w:jc w:val="center"/>
              <w:rPr>
                <w:rFonts w:ascii="Calibri" w:eastAsia="Times New Roman" w:hAnsi="Calibri" w:cs="Calibri"/>
                <w:lang w:eastAsia="es-ES"/>
              </w:rPr>
            </w:pPr>
            <w:r>
              <w:rPr>
                <w:rFonts w:ascii="Calibri" w:eastAsia="Times New Roman" w:hAnsi="Calibri" w:cs="Calibri"/>
                <w:lang w:eastAsia="es-ES"/>
              </w:rPr>
              <w:t>10.500,00</w:t>
            </w:r>
            <w:r w:rsidR="00B94AD2">
              <w:rPr>
                <w:rFonts w:ascii="Calibri" w:eastAsia="Times New Roman" w:hAnsi="Calibri" w:cs="Calibri"/>
                <w:lang w:eastAsia="es-ES"/>
              </w:rPr>
              <w:t xml:space="preserve"> €</w:t>
            </w:r>
          </w:p>
        </w:tc>
      </w:tr>
      <w:tr w:rsidR="00B94AD2" w:rsidRPr="00DF085F" w14:paraId="58D43F00" w14:textId="146D9FFB" w:rsidTr="00B94AD2">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47AF9B4" w14:textId="77777777" w:rsidR="00B94AD2" w:rsidRPr="007036B8" w:rsidRDefault="00B94AD2" w:rsidP="00B94AD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5CCA52B8" w14:textId="5E8F744E" w:rsidR="00B94AD2" w:rsidRPr="0066064A" w:rsidRDefault="00B96E77" w:rsidP="00B94AD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525,0</w:t>
            </w:r>
            <w:r w:rsidR="007F1CBD">
              <w:rPr>
                <w:rFonts w:ascii="Calibri" w:eastAsia="Times New Roman" w:hAnsi="Calibri" w:cs="Calibri"/>
                <w:b/>
                <w:bCs/>
                <w:color w:val="FFFFFF" w:themeColor="background1"/>
                <w:lang w:eastAsia="es-ES"/>
              </w:rPr>
              <w:t>0</w:t>
            </w:r>
            <w:r w:rsidR="00B94AD2" w:rsidRPr="0066064A">
              <w:rPr>
                <w:rFonts w:ascii="Calibri" w:eastAsia="Times New Roman" w:hAnsi="Calibri" w:cs="Calibri"/>
                <w:b/>
                <w:bCs/>
                <w:color w:val="FFFFFF" w:themeColor="background1"/>
                <w:lang w:eastAsia="es-ES"/>
              </w:rPr>
              <w:t xml:space="preserve"> €</w:t>
            </w:r>
          </w:p>
        </w:tc>
        <w:tc>
          <w:tcPr>
            <w:tcW w:w="2069" w:type="dxa"/>
            <w:vAlign w:val="center"/>
          </w:tcPr>
          <w:p w14:paraId="4C9F1AC7" w14:textId="77777777" w:rsidR="00B94AD2" w:rsidRPr="00DF085F" w:rsidRDefault="00B94AD2" w:rsidP="00B94AD2"/>
        </w:tc>
        <w:tc>
          <w:tcPr>
            <w:tcW w:w="2069" w:type="dxa"/>
            <w:vAlign w:val="center"/>
          </w:tcPr>
          <w:p w14:paraId="0ED31FC9" w14:textId="77777777" w:rsidR="00B94AD2" w:rsidRPr="00DF085F" w:rsidRDefault="00B94AD2" w:rsidP="00B94AD2"/>
        </w:tc>
      </w:tr>
      <w:tr w:rsidR="00B94AD2" w:rsidRPr="00DF085F" w14:paraId="7CB2BE86" w14:textId="54770D2D" w:rsidTr="00B94AD2">
        <w:trPr>
          <w:trHeight w:val="547"/>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181BAE4" w14:textId="77777777" w:rsidR="00B94AD2" w:rsidRPr="00B45B59" w:rsidRDefault="00B94AD2" w:rsidP="00B94AD2">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48EB9924" w14:textId="6D4D3C26" w:rsidR="00B94AD2" w:rsidRPr="0066064A" w:rsidRDefault="00B96E77" w:rsidP="007165F6">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11.025,00</w:t>
            </w:r>
            <w:r w:rsidR="00B94AD2" w:rsidRPr="0066064A">
              <w:rPr>
                <w:rFonts w:ascii="Calibri" w:eastAsia="Times New Roman" w:hAnsi="Calibri" w:cs="Calibri"/>
                <w:b/>
                <w:bCs/>
                <w:color w:val="FFFFFF" w:themeColor="background1"/>
                <w:lang w:eastAsia="es-ES"/>
              </w:rPr>
              <w:t xml:space="preserve"> €</w:t>
            </w:r>
          </w:p>
          <w:p w14:paraId="115ECB87" w14:textId="77777777" w:rsidR="00B94AD2" w:rsidRPr="0066064A" w:rsidRDefault="00B94AD2" w:rsidP="007165F6">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76416929" w14:textId="77777777" w:rsidR="00B94AD2" w:rsidRPr="00DF085F" w:rsidRDefault="00B94AD2" w:rsidP="00B94AD2"/>
        </w:tc>
        <w:tc>
          <w:tcPr>
            <w:tcW w:w="2069" w:type="dxa"/>
            <w:vAlign w:val="center"/>
          </w:tcPr>
          <w:p w14:paraId="466C46BA" w14:textId="77777777" w:rsidR="00B94AD2" w:rsidRPr="00DF085F" w:rsidRDefault="00B94AD2" w:rsidP="00B94AD2"/>
        </w:tc>
      </w:tr>
    </w:tbl>
    <w:p w14:paraId="4B9B20D2" w14:textId="77777777" w:rsidR="00853A3E" w:rsidRDefault="00853A3E" w:rsidP="00B80669">
      <w:pPr>
        <w:pStyle w:val="Normal5"/>
        <w:spacing w:after="220" w:line="276" w:lineRule="auto"/>
        <w:jc w:val="both"/>
        <w:rPr>
          <w:rFonts w:eastAsia="Times New Roman" w:cs="Calibri"/>
          <w:b/>
          <w:u w:val="single"/>
        </w:rPr>
      </w:pPr>
    </w:p>
    <w:p w14:paraId="164032F8" w14:textId="77777777" w:rsidR="00CE7FDF" w:rsidRDefault="00CE7FDF" w:rsidP="00B80669">
      <w:pPr>
        <w:pStyle w:val="Normal5"/>
        <w:spacing w:after="220" w:line="276" w:lineRule="auto"/>
        <w:jc w:val="both"/>
        <w:rPr>
          <w:rFonts w:eastAsia="Times New Roman" w:cs="Calibri"/>
          <w:b/>
          <w:u w:val="single"/>
        </w:rPr>
      </w:pPr>
    </w:p>
    <w:p w14:paraId="10536736" w14:textId="77777777" w:rsidR="00CE7FDF" w:rsidRDefault="00CE7FDF" w:rsidP="00B80669">
      <w:pPr>
        <w:pStyle w:val="Normal5"/>
        <w:spacing w:after="220" w:line="276" w:lineRule="auto"/>
        <w:jc w:val="both"/>
        <w:rPr>
          <w:rFonts w:eastAsia="Times New Roman" w:cs="Calibri"/>
          <w:b/>
          <w:u w:val="single"/>
        </w:rPr>
      </w:pPr>
    </w:p>
    <w:p w14:paraId="46FBF4BC" w14:textId="77777777" w:rsidR="00CE7FDF" w:rsidRDefault="00CE7FDF" w:rsidP="00B80669">
      <w:pPr>
        <w:pStyle w:val="Normal5"/>
        <w:spacing w:after="220" w:line="276" w:lineRule="auto"/>
        <w:jc w:val="both"/>
        <w:rPr>
          <w:rFonts w:eastAsia="Times New Roman" w:cs="Calibri"/>
          <w:b/>
          <w:u w:val="single"/>
        </w:rPr>
      </w:pPr>
    </w:p>
    <w:p w14:paraId="58DFA8E3" w14:textId="77777777" w:rsidR="00CE7FDF" w:rsidRDefault="00CE7FDF" w:rsidP="00B80669">
      <w:pPr>
        <w:pStyle w:val="Normal5"/>
        <w:spacing w:after="220" w:line="276" w:lineRule="auto"/>
        <w:jc w:val="both"/>
        <w:rPr>
          <w:rFonts w:eastAsia="Times New Roman" w:cs="Calibri"/>
          <w:b/>
          <w:u w:val="single"/>
        </w:rPr>
      </w:pPr>
    </w:p>
    <w:p w14:paraId="329E6301" w14:textId="77777777" w:rsidR="00CE7FDF" w:rsidRDefault="00CE7FDF" w:rsidP="00B80669">
      <w:pPr>
        <w:pStyle w:val="Normal5"/>
        <w:spacing w:after="220" w:line="276" w:lineRule="auto"/>
        <w:jc w:val="both"/>
        <w:rPr>
          <w:rFonts w:eastAsia="Times New Roman" w:cs="Calibri"/>
          <w:b/>
          <w:u w:val="single"/>
        </w:rPr>
      </w:pPr>
    </w:p>
    <w:p w14:paraId="654FDCFC" w14:textId="0B50F5C0" w:rsidR="00CE7FDF" w:rsidRDefault="00CE7FDF" w:rsidP="00CE7FDF">
      <w:pPr>
        <w:pStyle w:val="Normal5"/>
        <w:spacing w:after="220" w:line="276" w:lineRule="auto"/>
        <w:jc w:val="both"/>
        <w:rPr>
          <w:rFonts w:eastAsia="Times New Roman" w:cs="Calibri"/>
          <w:b/>
          <w:u w:val="single"/>
        </w:rPr>
      </w:pPr>
      <w:r w:rsidRPr="00B35A8B">
        <w:rPr>
          <w:rStyle w:val="negrita1"/>
          <w:rFonts w:eastAsia="Times New Roman"/>
          <w:bCs w:val="0"/>
          <w:u w:val="single"/>
        </w:rPr>
        <w:lastRenderedPageBreak/>
        <w:t xml:space="preserve">Lote </w:t>
      </w:r>
      <w:r>
        <w:rPr>
          <w:rStyle w:val="negrita1"/>
          <w:rFonts w:eastAsia="Times New Roman"/>
          <w:bCs w:val="0"/>
          <w:u w:val="single"/>
        </w:rPr>
        <w:t>5</w:t>
      </w:r>
      <w:r w:rsidRPr="00B35A8B">
        <w:rPr>
          <w:rStyle w:val="negrita1"/>
          <w:rFonts w:eastAsia="Times New Roman"/>
          <w:bCs w:val="0"/>
          <w:u w:val="single"/>
        </w:rPr>
        <w:t xml:space="preserve">: </w:t>
      </w:r>
      <w:r w:rsidRPr="00CA5D42">
        <w:rPr>
          <w:rFonts w:eastAsia="Times New Roman" w:cs="Calibri"/>
          <w:b/>
          <w:u w:val="single"/>
        </w:rPr>
        <w:tab/>
      </w:r>
      <w:r w:rsidRPr="00E60002">
        <w:rPr>
          <w:rFonts w:eastAsia="Times New Roman" w:cs="Calibri"/>
          <w:b/>
          <w:u w:val="single"/>
        </w:rPr>
        <w:t>Contratación del servicio de Diagnóstico por la imagen mediante TAC en Pamplona</w:t>
      </w:r>
    </w:p>
    <w:tbl>
      <w:tblPr>
        <w:tblW w:w="8275" w:type="dxa"/>
        <w:tblCellMar>
          <w:left w:w="70" w:type="dxa"/>
          <w:right w:w="70" w:type="dxa"/>
        </w:tblCellMar>
        <w:tblLook w:val="04A0" w:firstRow="1" w:lastRow="0" w:firstColumn="1" w:lastColumn="0" w:noHBand="0" w:noVBand="1"/>
      </w:tblPr>
      <w:tblGrid>
        <w:gridCol w:w="2263"/>
        <w:gridCol w:w="1418"/>
        <w:gridCol w:w="2268"/>
        <w:gridCol w:w="2326"/>
      </w:tblGrid>
      <w:tr w:rsidR="00CE7FDF" w:rsidRPr="00B94AD2" w14:paraId="6A7AA486" w14:textId="77777777" w:rsidTr="00155C02">
        <w:trPr>
          <w:trHeight w:val="1336"/>
        </w:trPr>
        <w:tc>
          <w:tcPr>
            <w:tcW w:w="2263" w:type="dxa"/>
            <w:tcBorders>
              <w:top w:val="single" w:sz="4" w:space="0" w:color="auto"/>
              <w:left w:val="single" w:sz="4" w:space="0" w:color="auto"/>
              <w:right w:val="single" w:sz="4" w:space="0" w:color="auto"/>
            </w:tcBorders>
            <w:shd w:val="clear" w:color="auto" w:fill="C00000"/>
            <w:noWrap/>
            <w:vAlign w:val="center"/>
            <w:hideMark/>
          </w:tcPr>
          <w:p w14:paraId="43DD9F1D" w14:textId="77777777" w:rsidR="00CE7FDF" w:rsidRDefault="00CE7FDF" w:rsidP="00155C0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SERVICIO</w:t>
            </w:r>
          </w:p>
          <w:p w14:paraId="282E0722" w14:textId="77777777" w:rsidR="00CE7FDF" w:rsidRPr="00B94AD2" w:rsidRDefault="00CE7FDF" w:rsidP="00155C02">
            <w:pPr>
              <w:jc w:val="center"/>
              <w:rPr>
                <w:rFonts w:ascii="Calibri" w:eastAsia="Times New Roman" w:hAnsi="Calibri" w:cs="Calibri"/>
                <w:lang w:eastAsia="es-ES"/>
              </w:rPr>
            </w:pPr>
          </w:p>
        </w:tc>
        <w:tc>
          <w:tcPr>
            <w:tcW w:w="1418" w:type="dxa"/>
            <w:tcBorders>
              <w:top w:val="single" w:sz="4" w:space="0" w:color="auto"/>
              <w:left w:val="single" w:sz="4" w:space="0" w:color="auto"/>
              <w:right w:val="single" w:sz="4" w:space="0" w:color="auto"/>
            </w:tcBorders>
            <w:shd w:val="clear" w:color="auto" w:fill="C00000"/>
            <w:noWrap/>
            <w:vAlign w:val="center"/>
            <w:hideMark/>
          </w:tcPr>
          <w:p w14:paraId="08D476E6" w14:textId="77777777" w:rsidR="00CE7FDF" w:rsidRPr="00B94AD2" w:rsidRDefault="00CE7FDF" w:rsidP="00155C0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CONSUMO ESTIMADO</w:t>
            </w:r>
          </w:p>
        </w:tc>
        <w:tc>
          <w:tcPr>
            <w:tcW w:w="2268" w:type="dxa"/>
            <w:tcBorders>
              <w:top w:val="single" w:sz="4" w:space="0" w:color="auto"/>
              <w:left w:val="single" w:sz="4" w:space="0" w:color="auto"/>
              <w:right w:val="single" w:sz="4" w:space="0" w:color="auto"/>
            </w:tcBorders>
            <w:shd w:val="clear" w:color="auto" w:fill="C00000"/>
            <w:vAlign w:val="center"/>
            <w:hideMark/>
          </w:tcPr>
          <w:p w14:paraId="59E21D56" w14:textId="77777777" w:rsidR="00CE7FDF" w:rsidRDefault="00CE7FDF" w:rsidP="00155C0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326" w:type="dxa"/>
            <w:tcBorders>
              <w:top w:val="single" w:sz="4" w:space="0" w:color="auto"/>
              <w:left w:val="single" w:sz="4" w:space="0" w:color="auto"/>
              <w:right w:val="single" w:sz="4" w:space="0" w:color="auto"/>
            </w:tcBorders>
            <w:shd w:val="clear" w:color="auto" w:fill="C00000"/>
            <w:vAlign w:val="center"/>
          </w:tcPr>
          <w:p w14:paraId="528C4688" w14:textId="77777777" w:rsidR="00CE7FDF" w:rsidRPr="00B94AD2" w:rsidRDefault="00CE7FDF" w:rsidP="00155C02">
            <w:pPr>
              <w:spacing w:after="0" w:line="240" w:lineRule="auto"/>
              <w:jc w:val="center"/>
              <w:rPr>
                <w:rFonts w:ascii="Calibri" w:eastAsia="Times New Roman" w:hAnsi="Calibri" w:cs="Calibri"/>
                <w:b/>
                <w:bCs/>
                <w:color w:val="FFFFFF" w:themeColor="background1"/>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CE7FDF" w:rsidRPr="00DC42DC" w14:paraId="18694502"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7E068FB4" w14:textId="77777777" w:rsidR="00CE7FDF" w:rsidRPr="0066064A" w:rsidRDefault="00CE7FDF" w:rsidP="00155C02">
            <w:pPr>
              <w:spacing w:after="0" w:line="240" w:lineRule="auto"/>
              <w:rPr>
                <w:rFonts w:ascii="Calibri" w:eastAsia="Times New Roman" w:hAnsi="Calibri" w:cs="Calibri"/>
                <w:b/>
                <w:bCs/>
                <w:color w:val="FFFFFF" w:themeColor="background1"/>
                <w:lang w:eastAsia="es-ES"/>
              </w:rPr>
            </w:pPr>
            <w:r>
              <w:rPr>
                <w:rFonts w:ascii="Calibri" w:eastAsia="Times New Roman" w:hAnsi="Calibri" w:cs="Calibri"/>
                <w:lang w:eastAsia="es-ES"/>
              </w:rPr>
              <w:t>T</w:t>
            </w:r>
            <w:r>
              <w:rPr>
                <w:rFonts w:ascii="Calibri" w:hAnsi="Calibri"/>
              </w:rPr>
              <w:t>AC simple</w:t>
            </w:r>
          </w:p>
        </w:tc>
        <w:tc>
          <w:tcPr>
            <w:tcW w:w="1418" w:type="dxa"/>
            <w:tcBorders>
              <w:top w:val="single" w:sz="4" w:space="0" w:color="auto"/>
              <w:left w:val="single" w:sz="4" w:space="0" w:color="auto"/>
              <w:bottom w:val="single" w:sz="4" w:space="0" w:color="auto"/>
              <w:right w:val="single" w:sz="4" w:space="0" w:color="auto"/>
            </w:tcBorders>
            <w:vAlign w:val="center"/>
          </w:tcPr>
          <w:p w14:paraId="5CC3E33A" w14:textId="77777777" w:rsidR="00CE7FDF" w:rsidRPr="00DC42DC"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420</w:t>
            </w:r>
          </w:p>
        </w:tc>
        <w:tc>
          <w:tcPr>
            <w:tcW w:w="2268" w:type="dxa"/>
            <w:tcBorders>
              <w:top w:val="single" w:sz="4" w:space="0" w:color="auto"/>
              <w:left w:val="single" w:sz="4" w:space="0" w:color="auto"/>
              <w:bottom w:val="single" w:sz="4" w:space="0" w:color="auto"/>
              <w:right w:val="single" w:sz="4" w:space="0" w:color="auto"/>
            </w:tcBorders>
            <w:vAlign w:val="center"/>
          </w:tcPr>
          <w:p w14:paraId="61F10534" w14:textId="0FFD7A5D" w:rsidR="00CE7FDF" w:rsidRPr="00DC42DC" w:rsidRDefault="006F6258" w:rsidP="00155C02">
            <w:pPr>
              <w:spacing w:after="0" w:line="240" w:lineRule="auto"/>
              <w:jc w:val="center"/>
              <w:rPr>
                <w:rFonts w:ascii="Calibri" w:eastAsia="Times New Roman" w:hAnsi="Calibri" w:cs="Calibri"/>
                <w:color w:val="FFFFFF" w:themeColor="background1"/>
                <w:lang w:eastAsia="es-ES"/>
              </w:rPr>
            </w:pPr>
            <w:r>
              <w:rPr>
                <w:rFonts w:ascii="Calibri" w:eastAsia="Times New Roman" w:hAnsi="Calibri" w:cs="Calibri"/>
                <w:color w:val="000000"/>
                <w:lang w:eastAsia="es-ES"/>
              </w:rPr>
              <w:t>150</w:t>
            </w:r>
            <w:r w:rsidR="00CE7FDF">
              <w:rPr>
                <w:rFonts w:ascii="Calibri" w:eastAsia="Times New Roman" w:hAnsi="Calibri" w:cs="Calibri"/>
                <w:color w:val="000000"/>
                <w:lang w:eastAsia="es-ES"/>
              </w:rPr>
              <w:t>,00</w:t>
            </w:r>
            <w:r w:rsidR="00CE7FDF" w:rsidRPr="00DC42DC">
              <w:rPr>
                <w:rFonts w:ascii="Calibri" w:eastAsia="Times New Roman" w:hAnsi="Calibri" w:cs="Calibri"/>
                <w:color w:val="000000"/>
                <w:lang w:eastAsia="es-ES"/>
              </w:rPr>
              <w:t xml:space="preserve"> €</w:t>
            </w:r>
          </w:p>
        </w:tc>
        <w:tc>
          <w:tcPr>
            <w:tcW w:w="2326" w:type="dxa"/>
            <w:tcBorders>
              <w:top w:val="single" w:sz="4" w:space="0" w:color="auto"/>
              <w:left w:val="single" w:sz="4" w:space="0" w:color="auto"/>
              <w:bottom w:val="single" w:sz="4" w:space="0" w:color="auto"/>
              <w:right w:val="single" w:sz="4" w:space="0" w:color="auto"/>
            </w:tcBorders>
            <w:noWrap/>
            <w:vAlign w:val="center"/>
          </w:tcPr>
          <w:p w14:paraId="7661939F" w14:textId="14C935E5" w:rsidR="00CE7FDF" w:rsidRPr="00DC42DC" w:rsidRDefault="006F6258" w:rsidP="00155C02">
            <w:pPr>
              <w:spacing w:after="0" w:line="240" w:lineRule="auto"/>
              <w:jc w:val="center"/>
              <w:rPr>
                <w:rFonts w:ascii="Calibri" w:eastAsia="Times New Roman" w:hAnsi="Calibri" w:cs="Calibri"/>
                <w:color w:val="FFFFFF" w:themeColor="background1"/>
                <w:lang w:eastAsia="es-ES"/>
              </w:rPr>
            </w:pPr>
            <w:r>
              <w:rPr>
                <w:rFonts w:ascii="Calibri" w:eastAsia="Times New Roman" w:hAnsi="Calibri" w:cs="Calibri"/>
                <w:color w:val="000000"/>
                <w:lang w:eastAsia="es-ES"/>
              </w:rPr>
              <w:t>63.0</w:t>
            </w:r>
            <w:r w:rsidR="00CE7FDF">
              <w:rPr>
                <w:rFonts w:ascii="Calibri" w:eastAsia="Times New Roman" w:hAnsi="Calibri" w:cs="Calibri"/>
                <w:color w:val="000000"/>
                <w:lang w:eastAsia="es-ES"/>
              </w:rPr>
              <w:t>00,00</w:t>
            </w:r>
            <w:r w:rsidR="00CE7FDF" w:rsidRPr="00DC42DC">
              <w:rPr>
                <w:rFonts w:ascii="Calibri" w:eastAsia="Times New Roman" w:hAnsi="Calibri" w:cs="Calibri"/>
                <w:color w:val="000000"/>
                <w:lang w:eastAsia="es-ES"/>
              </w:rPr>
              <w:t xml:space="preserve"> €</w:t>
            </w:r>
          </w:p>
        </w:tc>
      </w:tr>
      <w:tr w:rsidR="00CE7FDF" w:rsidRPr="00DC42DC" w14:paraId="751ECC80"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19891626"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TAC con contraste</w:t>
            </w:r>
          </w:p>
        </w:tc>
        <w:tc>
          <w:tcPr>
            <w:tcW w:w="1418" w:type="dxa"/>
            <w:tcBorders>
              <w:top w:val="single" w:sz="4" w:space="0" w:color="auto"/>
              <w:left w:val="single" w:sz="4" w:space="0" w:color="auto"/>
              <w:bottom w:val="single" w:sz="4" w:space="0" w:color="auto"/>
              <w:right w:val="single" w:sz="4" w:space="0" w:color="auto"/>
            </w:tcBorders>
            <w:vAlign w:val="center"/>
          </w:tcPr>
          <w:p w14:paraId="3B238107" w14:textId="77777777" w:rsidR="00CE7FDF" w:rsidRPr="00DC42DC"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3</w:t>
            </w:r>
          </w:p>
        </w:tc>
        <w:tc>
          <w:tcPr>
            <w:tcW w:w="2268" w:type="dxa"/>
            <w:tcBorders>
              <w:top w:val="single" w:sz="4" w:space="0" w:color="auto"/>
              <w:left w:val="single" w:sz="4" w:space="0" w:color="auto"/>
              <w:bottom w:val="single" w:sz="4" w:space="0" w:color="auto"/>
              <w:right w:val="single" w:sz="4" w:space="0" w:color="auto"/>
            </w:tcBorders>
            <w:vAlign w:val="center"/>
          </w:tcPr>
          <w:p w14:paraId="5C19BF7C" w14:textId="66FD2280"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234,00</w:t>
            </w:r>
            <w:r w:rsidR="00CE7FDF" w:rsidRPr="00DC42DC">
              <w:rPr>
                <w:rFonts w:ascii="Calibri" w:eastAsia="Times New Roman" w:hAnsi="Calibri" w:cs="Calibri"/>
                <w:color w:val="000000"/>
                <w:lang w:eastAsia="es-ES"/>
              </w:rPr>
              <w:t xml:space="preserve"> €</w:t>
            </w:r>
          </w:p>
        </w:tc>
        <w:tc>
          <w:tcPr>
            <w:tcW w:w="2326" w:type="dxa"/>
            <w:tcBorders>
              <w:top w:val="single" w:sz="4" w:space="0" w:color="auto"/>
              <w:left w:val="single" w:sz="4" w:space="0" w:color="auto"/>
              <w:bottom w:val="single" w:sz="4" w:space="0" w:color="auto"/>
              <w:right w:val="single" w:sz="4" w:space="0" w:color="auto"/>
            </w:tcBorders>
            <w:noWrap/>
            <w:vAlign w:val="center"/>
          </w:tcPr>
          <w:p w14:paraId="62D3DEFF" w14:textId="7EE0D50E"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702,00</w:t>
            </w:r>
            <w:r w:rsidR="00CE7FDF" w:rsidRPr="00DC42DC">
              <w:rPr>
                <w:rFonts w:ascii="Calibri" w:eastAsia="Times New Roman" w:hAnsi="Calibri" w:cs="Calibri"/>
                <w:color w:val="000000"/>
                <w:lang w:eastAsia="es-ES"/>
              </w:rPr>
              <w:t xml:space="preserve"> €</w:t>
            </w:r>
          </w:p>
        </w:tc>
      </w:tr>
      <w:tr w:rsidR="00CE7FDF" w:rsidRPr="00DC42DC" w14:paraId="7F295271"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399851F9"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ANGIOTAC</w:t>
            </w:r>
          </w:p>
        </w:tc>
        <w:tc>
          <w:tcPr>
            <w:tcW w:w="1418" w:type="dxa"/>
            <w:tcBorders>
              <w:top w:val="single" w:sz="4" w:space="0" w:color="auto"/>
              <w:left w:val="single" w:sz="4" w:space="0" w:color="auto"/>
              <w:bottom w:val="single" w:sz="4" w:space="0" w:color="auto"/>
              <w:right w:val="single" w:sz="4" w:space="0" w:color="auto"/>
            </w:tcBorders>
            <w:vAlign w:val="center"/>
          </w:tcPr>
          <w:p w14:paraId="238D8085" w14:textId="668C739E" w:rsidR="00CE7FDF" w:rsidRDefault="006F6258"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9</w:t>
            </w:r>
          </w:p>
        </w:tc>
        <w:tc>
          <w:tcPr>
            <w:tcW w:w="2268" w:type="dxa"/>
            <w:tcBorders>
              <w:top w:val="single" w:sz="4" w:space="0" w:color="auto"/>
              <w:left w:val="single" w:sz="4" w:space="0" w:color="auto"/>
              <w:bottom w:val="single" w:sz="4" w:space="0" w:color="auto"/>
              <w:right w:val="single" w:sz="4" w:space="0" w:color="auto"/>
            </w:tcBorders>
            <w:vAlign w:val="center"/>
          </w:tcPr>
          <w:p w14:paraId="0688379A" w14:textId="25894516"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234</w:t>
            </w:r>
            <w:r w:rsidR="00CE7FDF">
              <w:rPr>
                <w:rFonts w:ascii="Calibri" w:eastAsia="Times New Roman" w:hAnsi="Calibri" w:cs="Calibri"/>
                <w:color w:val="000000"/>
                <w:lang w:eastAsia="es-ES"/>
              </w:rPr>
              <w:t>,00 €</w:t>
            </w:r>
          </w:p>
        </w:tc>
        <w:tc>
          <w:tcPr>
            <w:tcW w:w="2326" w:type="dxa"/>
            <w:tcBorders>
              <w:top w:val="single" w:sz="4" w:space="0" w:color="auto"/>
              <w:left w:val="single" w:sz="4" w:space="0" w:color="auto"/>
              <w:bottom w:val="single" w:sz="4" w:space="0" w:color="auto"/>
              <w:right w:val="single" w:sz="4" w:space="0" w:color="auto"/>
            </w:tcBorders>
            <w:noWrap/>
            <w:vAlign w:val="center"/>
          </w:tcPr>
          <w:p w14:paraId="32C9B4C9" w14:textId="1E079DE9"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2.106</w:t>
            </w:r>
            <w:r w:rsidR="00CE7FDF">
              <w:rPr>
                <w:rFonts w:ascii="Calibri" w:eastAsia="Times New Roman" w:hAnsi="Calibri" w:cs="Calibri"/>
                <w:color w:val="000000"/>
                <w:lang w:eastAsia="es-ES"/>
              </w:rPr>
              <w:t>,00 €</w:t>
            </w:r>
          </w:p>
        </w:tc>
      </w:tr>
      <w:tr w:rsidR="00CE7FDF" w:rsidRPr="00DC42DC" w14:paraId="24D33979"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307E4B3F"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RX 1 proyección</w:t>
            </w:r>
          </w:p>
        </w:tc>
        <w:tc>
          <w:tcPr>
            <w:tcW w:w="1418" w:type="dxa"/>
            <w:tcBorders>
              <w:top w:val="single" w:sz="4" w:space="0" w:color="auto"/>
              <w:left w:val="single" w:sz="4" w:space="0" w:color="auto"/>
              <w:bottom w:val="single" w:sz="4" w:space="0" w:color="auto"/>
              <w:right w:val="single" w:sz="4" w:space="0" w:color="auto"/>
            </w:tcBorders>
            <w:vAlign w:val="center"/>
          </w:tcPr>
          <w:p w14:paraId="78197125" w14:textId="77777777" w:rsidR="00CE7FDF"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24</w:t>
            </w:r>
          </w:p>
        </w:tc>
        <w:tc>
          <w:tcPr>
            <w:tcW w:w="2268" w:type="dxa"/>
            <w:tcBorders>
              <w:top w:val="single" w:sz="4" w:space="0" w:color="auto"/>
              <w:left w:val="single" w:sz="4" w:space="0" w:color="auto"/>
              <w:bottom w:val="single" w:sz="4" w:space="0" w:color="auto"/>
              <w:right w:val="single" w:sz="4" w:space="0" w:color="auto"/>
            </w:tcBorders>
            <w:vAlign w:val="center"/>
          </w:tcPr>
          <w:p w14:paraId="0316A0AA" w14:textId="318BBF6C"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48</w:t>
            </w:r>
            <w:r w:rsidR="00CE7FDF">
              <w:rPr>
                <w:rFonts w:ascii="Calibri" w:eastAsia="Times New Roman" w:hAnsi="Calibri" w:cs="Calibri"/>
                <w:color w:val="000000"/>
                <w:lang w:eastAsia="es-ES"/>
              </w:rPr>
              <w:t>,00 €</w:t>
            </w:r>
          </w:p>
        </w:tc>
        <w:tc>
          <w:tcPr>
            <w:tcW w:w="2326" w:type="dxa"/>
            <w:tcBorders>
              <w:top w:val="single" w:sz="4" w:space="0" w:color="auto"/>
              <w:left w:val="single" w:sz="4" w:space="0" w:color="auto"/>
              <w:bottom w:val="single" w:sz="4" w:space="0" w:color="auto"/>
              <w:right w:val="single" w:sz="4" w:space="0" w:color="auto"/>
            </w:tcBorders>
            <w:noWrap/>
            <w:vAlign w:val="center"/>
          </w:tcPr>
          <w:p w14:paraId="161E55EE" w14:textId="264B7DCD" w:rsidR="00CE7FDF" w:rsidRPr="00DC42DC" w:rsidRDefault="00CE7FDF"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w:t>
            </w:r>
            <w:r w:rsidR="006F6258">
              <w:rPr>
                <w:rFonts w:ascii="Calibri" w:eastAsia="Times New Roman" w:hAnsi="Calibri" w:cs="Calibri"/>
                <w:color w:val="000000"/>
                <w:lang w:eastAsia="es-ES"/>
              </w:rPr>
              <w:t>.152</w:t>
            </w:r>
            <w:r>
              <w:rPr>
                <w:rFonts w:ascii="Calibri" w:eastAsia="Times New Roman" w:hAnsi="Calibri" w:cs="Calibri"/>
                <w:color w:val="000000"/>
                <w:lang w:eastAsia="es-ES"/>
              </w:rPr>
              <w:t>,00 €</w:t>
            </w:r>
          </w:p>
        </w:tc>
      </w:tr>
      <w:tr w:rsidR="00CE7FDF" w:rsidRPr="00DC42DC" w14:paraId="1C046B0C"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56508F4D"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RX 2 proyecciones</w:t>
            </w:r>
          </w:p>
        </w:tc>
        <w:tc>
          <w:tcPr>
            <w:tcW w:w="1418" w:type="dxa"/>
            <w:tcBorders>
              <w:top w:val="single" w:sz="4" w:space="0" w:color="auto"/>
              <w:left w:val="single" w:sz="4" w:space="0" w:color="auto"/>
              <w:bottom w:val="single" w:sz="4" w:space="0" w:color="auto"/>
              <w:right w:val="single" w:sz="4" w:space="0" w:color="auto"/>
            </w:tcBorders>
            <w:vAlign w:val="center"/>
          </w:tcPr>
          <w:p w14:paraId="6B966D96" w14:textId="77777777" w:rsidR="00CE7FDF"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4F713EC" w14:textId="444133E7"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96</w:t>
            </w:r>
            <w:r w:rsidR="00CE7FDF">
              <w:rPr>
                <w:rFonts w:ascii="Calibri" w:eastAsia="Times New Roman" w:hAnsi="Calibri" w:cs="Calibri"/>
                <w:color w:val="000000"/>
                <w:lang w:eastAsia="es-ES"/>
              </w:rPr>
              <w:t>,</w:t>
            </w:r>
            <w:r>
              <w:rPr>
                <w:rFonts w:ascii="Calibri" w:eastAsia="Times New Roman" w:hAnsi="Calibri" w:cs="Calibri"/>
                <w:color w:val="000000"/>
                <w:lang w:eastAsia="es-ES"/>
              </w:rPr>
              <w:t>00</w:t>
            </w:r>
            <w:r w:rsidR="00CE7FDF">
              <w:rPr>
                <w:rFonts w:ascii="Calibri" w:eastAsia="Times New Roman" w:hAnsi="Calibri" w:cs="Calibri"/>
                <w:color w:val="000000"/>
                <w:lang w:eastAsia="es-ES"/>
              </w:rPr>
              <w:t xml:space="preserve"> €</w:t>
            </w:r>
          </w:p>
        </w:tc>
        <w:tc>
          <w:tcPr>
            <w:tcW w:w="2326" w:type="dxa"/>
            <w:tcBorders>
              <w:top w:val="single" w:sz="4" w:space="0" w:color="auto"/>
              <w:left w:val="single" w:sz="4" w:space="0" w:color="auto"/>
              <w:bottom w:val="single" w:sz="4" w:space="0" w:color="auto"/>
              <w:right w:val="single" w:sz="4" w:space="0" w:color="auto"/>
            </w:tcBorders>
            <w:noWrap/>
            <w:vAlign w:val="center"/>
          </w:tcPr>
          <w:p w14:paraId="15C4051A" w14:textId="5EB4D318" w:rsidR="00CE7FDF" w:rsidRPr="00DC42DC"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5.760</w:t>
            </w:r>
            <w:r w:rsidR="00CE7FDF">
              <w:rPr>
                <w:rFonts w:ascii="Calibri" w:eastAsia="Times New Roman" w:hAnsi="Calibri" w:cs="Calibri"/>
                <w:color w:val="000000"/>
                <w:lang w:eastAsia="es-ES"/>
              </w:rPr>
              <w:t>,00 €</w:t>
            </w:r>
          </w:p>
        </w:tc>
      </w:tr>
      <w:tr w:rsidR="00CE7FDF" w:rsidRPr="00DC42DC" w14:paraId="33A14016"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708B7277"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RX 4 proyecciones</w:t>
            </w:r>
          </w:p>
        </w:tc>
        <w:tc>
          <w:tcPr>
            <w:tcW w:w="1418" w:type="dxa"/>
            <w:tcBorders>
              <w:top w:val="single" w:sz="4" w:space="0" w:color="auto"/>
              <w:left w:val="single" w:sz="4" w:space="0" w:color="auto"/>
              <w:bottom w:val="single" w:sz="4" w:space="0" w:color="auto"/>
              <w:right w:val="single" w:sz="4" w:space="0" w:color="auto"/>
            </w:tcBorders>
            <w:vAlign w:val="center"/>
          </w:tcPr>
          <w:p w14:paraId="30B32788" w14:textId="77777777" w:rsidR="00CE7FDF"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3</w:t>
            </w:r>
          </w:p>
        </w:tc>
        <w:tc>
          <w:tcPr>
            <w:tcW w:w="2268" w:type="dxa"/>
            <w:tcBorders>
              <w:top w:val="single" w:sz="4" w:space="0" w:color="auto"/>
              <w:left w:val="single" w:sz="4" w:space="0" w:color="auto"/>
              <w:bottom w:val="single" w:sz="4" w:space="0" w:color="auto"/>
              <w:right w:val="single" w:sz="4" w:space="0" w:color="auto"/>
            </w:tcBorders>
            <w:vAlign w:val="center"/>
          </w:tcPr>
          <w:p w14:paraId="64006040" w14:textId="77508982" w:rsidR="00CE7FDF"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168</w:t>
            </w:r>
            <w:r w:rsidR="00CE7FDF">
              <w:rPr>
                <w:rFonts w:ascii="Calibri" w:eastAsia="Times New Roman" w:hAnsi="Calibri" w:cs="Calibri"/>
                <w:color w:val="000000"/>
                <w:lang w:eastAsia="es-ES"/>
              </w:rPr>
              <w:t>,00 €</w:t>
            </w:r>
          </w:p>
        </w:tc>
        <w:tc>
          <w:tcPr>
            <w:tcW w:w="2326" w:type="dxa"/>
            <w:tcBorders>
              <w:top w:val="single" w:sz="4" w:space="0" w:color="auto"/>
              <w:left w:val="single" w:sz="4" w:space="0" w:color="auto"/>
              <w:bottom w:val="single" w:sz="4" w:space="0" w:color="auto"/>
              <w:right w:val="single" w:sz="4" w:space="0" w:color="auto"/>
            </w:tcBorders>
            <w:noWrap/>
            <w:vAlign w:val="center"/>
          </w:tcPr>
          <w:p w14:paraId="7D795AE7" w14:textId="1CA61860" w:rsidR="00CE7FDF"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504,</w:t>
            </w:r>
            <w:r w:rsidR="00CE7FDF">
              <w:rPr>
                <w:rFonts w:ascii="Calibri" w:eastAsia="Times New Roman" w:hAnsi="Calibri" w:cs="Calibri"/>
                <w:color w:val="000000"/>
                <w:lang w:eastAsia="es-ES"/>
              </w:rPr>
              <w:t>00 €</w:t>
            </w:r>
          </w:p>
        </w:tc>
      </w:tr>
      <w:tr w:rsidR="00CE7FDF" w:rsidRPr="00DC42DC" w14:paraId="75C0CF17" w14:textId="77777777" w:rsidTr="00155C02">
        <w:trPr>
          <w:trHeight w:val="742"/>
        </w:trPr>
        <w:tc>
          <w:tcPr>
            <w:tcW w:w="2263" w:type="dxa"/>
            <w:tcBorders>
              <w:top w:val="single" w:sz="4" w:space="0" w:color="auto"/>
              <w:left w:val="single" w:sz="4" w:space="0" w:color="auto"/>
              <w:bottom w:val="single" w:sz="4" w:space="0" w:color="auto"/>
              <w:right w:val="single" w:sz="4" w:space="0" w:color="auto"/>
            </w:tcBorders>
            <w:noWrap/>
            <w:vAlign w:val="center"/>
          </w:tcPr>
          <w:p w14:paraId="4C2462AF" w14:textId="77777777" w:rsidR="00CE7FDF" w:rsidRDefault="00CE7FDF" w:rsidP="00155C02">
            <w:pPr>
              <w:spacing w:after="0" w:line="240" w:lineRule="auto"/>
              <w:rPr>
                <w:rFonts w:ascii="Calibri" w:eastAsia="Times New Roman" w:hAnsi="Calibri" w:cs="Calibri"/>
                <w:lang w:eastAsia="es-ES"/>
              </w:rPr>
            </w:pPr>
            <w:r>
              <w:rPr>
                <w:rFonts w:ascii="Calibri" w:eastAsia="Times New Roman" w:hAnsi="Calibri" w:cs="Calibri"/>
                <w:lang w:eastAsia="es-ES"/>
              </w:rPr>
              <w:t>Teleradiografía</w:t>
            </w:r>
          </w:p>
        </w:tc>
        <w:tc>
          <w:tcPr>
            <w:tcW w:w="1418" w:type="dxa"/>
            <w:tcBorders>
              <w:top w:val="single" w:sz="4" w:space="0" w:color="auto"/>
              <w:left w:val="single" w:sz="4" w:space="0" w:color="auto"/>
              <w:bottom w:val="single" w:sz="4" w:space="0" w:color="auto"/>
              <w:right w:val="single" w:sz="4" w:space="0" w:color="auto"/>
            </w:tcBorders>
            <w:vAlign w:val="center"/>
          </w:tcPr>
          <w:p w14:paraId="2AEAB37C" w14:textId="77777777" w:rsidR="00CE7FDF" w:rsidRDefault="00CE7FDF" w:rsidP="00155C02">
            <w:pPr>
              <w:spacing w:after="0" w:line="240" w:lineRule="auto"/>
              <w:jc w:val="center"/>
              <w:rPr>
                <w:rFonts w:ascii="Calibri" w:eastAsia="Times New Roman" w:hAnsi="Calibri" w:cs="Calibri"/>
                <w:color w:val="000000" w:themeColor="text1"/>
                <w:lang w:eastAsia="es-ES"/>
              </w:rPr>
            </w:pPr>
            <w:r>
              <w:rPr>
                <w:rFonts w:ascii="Calibri" w:eastAsia="Times New Roman" w:hAnsi="Calibri" w:cs="Calibri"/>
                <w:color w:val="000000" w:themeColor="text1"/>
                <w:lang w:eastAsia="es-ES"/>
              </w:rPr>
              <w:t>9</w:t>
            </w:r>
          </w:p>
        </w:tc>
        <w:tc>
          <w:tcPr>
            <w:tcW w:w="2268" w:type="dxa"/>
            <w:tcBorders>
              <w:top w:val="single" w:sz="4" w:space="0" w:color="auto"/>
              <w:left w:val="single" w:sz="4" w:space="0" w:color="auto"/>
              <w:bottom w:val="single" w:sz="4" w:space="0" w:color="auto"/>
              <w:right w:val="single" w:sz="4" w:space="0" w:color="auto"/>
            </w:tcBorders>
            <w:vAlign w:val="center"/>
          </w:tcPr>
          <w:p w14:paraId="08F462B5" w14:textId="1FC9E7D2" w:rsidR="00CE7FDF"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168</w:t>
            </w:r>
            <w:r w:rsidR="00CE7FDF">
              <w:rPr>
                <w:rFonts w:ascii="Calibri" w:eastAsia="Times New Roman" w:hAnsi="Calibri" w:cs="Calibri"/>
                <w:color w:val="000000"/>
                <w:lang w:eastAsia="es-ES"/>
              </w:rPr>
              <w:t>,00 €</w:t>
            </w:r>
          </w:p>
        </w:tc>
        <w:tc>
          <w:tcPr>
            <w:tcW w:w="2326" w:type="dxa"/>
            <w:tcBorders>
              <w:top w:val="single" w:sz="4" w:space="0" w:color="auto"/>
              <w:left w:val="single" w:sz="4" w:space="0" w:color="auto"/>
              <w:bottom w:val="single" w:sz="4" w:space="0" w:color="auto"/>
              <w:right w:val="single" w:sz="4" w:space="0" w:color="auto"/>
            </w:tcBorders>
            <w:noWrap/>
            <w:vAlign w:val="center"/>
          </w:tcPr>
          <w:p w14:paraId="227B783F" w14:textId="5FB3AD5A" w:rsidR="00CE7FDF" w:rsidRDefault="006F6258" w:rsidP="00155C02">
            <w:pPr>
              <w:spacing w:after="0" w:line="240" w:lineRule="auto"/>
              <w:jc w:val="center"/>
              <w:rPr>
                <w:rFonts w:ascii="Calibri" w:eastAsia="Times New Roman" w:hAnsi="Calibri" w:cs="Calibri"/>
                <w:color w:val="000000"/>
                <w:lang w:eastAsia="es-ES"/>
              </w:rPr>
            </w:pPr>
            <w:r>
              <w:rPr>
                <w:rFonts w:ascii="Calibri" w:eastAsia="Times New Roman" w:hAnsi="Calibri" w:cs="Calibri"/>
                <w:color w:val="000000"/>
                <w:lang w:eastAsia="es-ES"/>
              </w:rPr>
              <w:t>1.512</w:t>
            </w:r>
            <w:r w:rsidR="00CE7FDF">
              <w:rPr>
                <w:rFonts w:ascii="Calibri" w:eastAsia="Times New Roman" w:hAnsi="Calibri" w:cs="Calibri"/>
                <w:color w:val="000000"/>
                <w:lang w:eastAsia="es-ES"/>
              </w:rPr>
              <w:t>,00 €</w:t>
            </w:r>
          </w:p>
        </w:tc>
      </w:tr>
      <w:tr w:rsidR="00CE7FDF" w:rsidRPr="0066064A" w14:paraId="0B46E41D" w14:textId="77777777" w:rsidTr="00155C02">
        <w:trPr>
          <w:trHeight w:val="742"/>
        </w:trPr>
        <w:tc>
          <w:tcPr>
            <w:tcW w:w="5949"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0D5AD21" w14:textId="77777777" w:rsidR="00CE7FDF" w:rsidRPr="007036B8" w:rsidRDefault="00CE7FDF" w:rsidP="00155C0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326"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205F8390" w14:textId="69C69449" w:rsidR="00CE7FDF" w:rsidRPr="0066064A" w:rsidRDefault="006F6258"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3.736,80</w:t>
            </w:r>
            <w:r w:rsidR="00CE7FDF" w:rsidRPr="0066064A">
              <w:rPr>
                <w:rFonts w:ascii="Calibri" w:eastAsia="Times New Roman" w:hAnsi="Calibri" w:cs="Calibri"/>
                <w:b/>
                <w:bCs/>
                <w:color w:val="FFFFFF" w:themeColor="background1"/>
                <w:lang w:eastAsia="es-ES"/>
              </w:rPr>
              <w:t xml:space="preserve"> €</w:t>
            </w:r>
          </w:p>
        </w:tc>
      </w:tr>
      <w:tr w:rsidR="00CE7FDF" w:rsidRPr="0066064A" w14:paraId="0E7E2220" w14:textId="77777777" w:rsidTr="00155C02">
        <w:trPr>
          <w:trHeight w:val="567"/>
        </w:trPr>
        <w:tc>
          <w:tcPr>
            <w:tcW w:w="5949"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39A9DF60" w14:textId="77777777" w:rsidR="00CE7FDF" w:rsidRPr="007165F6" w:rsidRDefault="00CE7FDF" w:rsidP="00155C02">
            <w:pPr>
              <w:spacing w:after="0" w:line="240" w:lineRule="auto"/>
              <w:jc w:val="right"/>
              <w:rPr>
                <w:rFonts w:ascii="Calibri" w:eastAsia="Times New Roman" w:hAnsi="Calibri" w:cs="Calibri"/>
                <w:b/>
                <w:bCs/>
                <w:color w:val="FFFFFF" w:themeColor="background1"/>
                <w:lang w:eastAsia="es-ES"/>
              </w:rPr>
            </w:pPr>
            <w:r w:rsidRPr="00B45B59">
              <w:rPr>
                <w:rFonts w:ascii="Calibri" w:eastAsia="Times New Roman" w:hAnsi="Calibri" w:cs="Calibri"/>
                <w:b/>
                <w:bCs/>
                <w:color w:val="FFFFFF" w:themeColor="background1"/>
                <w:lang w:eastAsia="es-ES"/>
              </w:rPr>
              <w:t>TOTAL</w:t>
            </w:r>
            <w:r w:rsidRPr="007165F6">
              <w:rPr>
                <w:rFonts w:ascii="Calibri" w:eastAsia="Times New Roman" w:hAnsi="Calibri" w:cs="Calibri"/>
                <w:b/>
                <w:bCs/>
                <w:color w:val="FFFFFF" w:themeColor="background1"/>
                <w:lang w:eastAsia="es-ES"/>
              </w:rPr>
              <w:t> </w:t>
            </w:r>
          </w:p>
        </w:tc>
        <w:tc>
          <w:tcPr>
            <w:tcW w:w="2326"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44EB35DC" w14:textId="75B915D6" w:rsidR="00CE7FDF" w:rsidRPr="0066064A" w:rsidRDefault="006F6258" w:rsidP="00155C0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78.472,80</w:t>
            </w:r>
            <w:r w:rsidR="00CE7FDF" w:rsidRPr="0066064A">
              <w:rPr>
                <w:rFonts w:ascii="Calibri" w:eastAsia="Times New Roman" w:hAnsi="Calibri" w:cs="Calibri"/>
                <w:b/>
                <w:bCs/>
                <w:color w:val="FFFFFF" w:themeColor="background1"/>
                <w:lang w:eastAsia="es-ES"/>
              </w:rPr>
              <w:t xml:space="preserve"> €</w:t>
            </w:r>
          </w:p>
        </w:tc>
      </w:tr>
    </w:tbl>
    <w:p w14:paraId="675C1181" w14:textId="77777777" w:rsidR="006F6258" w:rsidRDefault="006F6258" w:rsidP="002B4FFB">
      <w:pPr>
        <w:pStyle w:val="Normal5"/>
        <w:spacing w:after="220" w:line="276" w:lineRule="auto"/>
        <w:jc w:val="both"/>
        <w:rPr>
          <w:rStyle w:val="negrita1"/>
          <w:rFonts w:eastAsia="Times New Roman"/>
          <w:bCs w:val="0"/>
          <w:u w:val="single"/>
        </w:rPr>
      </w:pPr>
    </w:p>
    <w:p w14:paraId="1407F640" w14:textId="5887A89A" w:rsidR="002B4FFB" w:rsidRDefault="002B4FFB" w:rsidP="002B4FFB">
      <w:pPr>
        <w:pStyle w:val="Normal5"/>
        <w:spacing w:after="220" w:line="276" w:lineRule="auto"/>
        <w:jc w:val="both"/>
        <w:rPr>
          <w:rFonts w:eastAsia="Times New Roman" w:cs="Calibri"/>
          <w:b/>
          <w:u w:val="single"/>
        </w:rPr>
      </w:pPr>
      <w:r w:rsidRPr="00B35A8B">
        <w:rPr>
          <w:rStyle w:val="negrita1"/>
          <w:rFonts w:eastAsia="Times New Roman"/>
          <w:bCs w:val="0"/>
          <w:u w:val="single"/>
        </w:rPr>
        <w:t xml:space="preserve">Lote </w:t>
      </w:r>
      <w:r w:rsidR="00CE7FDF">
        <w:rPr>
          <w:rStyle w:val="negrita1"/>
          <w:rFonts w:eastAsia="Times New Roman"/>
          <w:bCs w:val="0"/>
          <w:u w:val="single"/>
        </w:rPr>
        <w:t>6</w:t>
      </w:r>
      <w:r w:rsidRPr="00B35A8B">
        <w:rPr>
          <w:rStyle w:val="negrita1"/>
          <w:rFonts w:eastAsia="Times New Roman"/>
          <w:bCs w:val="0"/>
          <w:u w:val="single"/>
        </w:rPr>
        <w:t xml:space="preserve">: </w:t>
      </w:r>
      <w:r w:rsidR="007F1CBD" w:rsidRPr="007F1CBD">
        <w:rPr>
          <w:rFonts w:eastAsia="Times New Roman" w:cs="Calibri"/>
          <w:b/>
          <w:u w:val="single"/>
        </w:rPr>
        <w:t>Contratación del servicio de Diagnóstico por la imagen mediante Resonancia Magnética, Ecografía y TAC en Maspalomas</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FE6AF8" w:rsidRPr="00DF085F" w14:paraId="1427B9D2" w14:textId="77777777" w:rsidTr="005F2B9C">
        <w:trPr>
          <w:gridAfter w:val="2"/>
          <w:wAfter w:w="4138" w:type="dxa"/>
          <w:trHeight w:val="1517"/>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61A6AC3" w14:textId="77777777" w:rsidR="00FE6AF8" w:rsidRPr="00B45B59" w:rsidRDefault="00FE6AF8" w:rsidP="005F2B9C">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0E7E7F8D" w14:textId="77777777" w:rsidR="00FE6AF8" w:rsidRDefault="00FE6AF8" w:rsidP="005F2B9C">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25F00D5B" w14:textId="77777777" w:rsidR="00FE6AF8" w:rsidRDefault="00FE6AF8" w:rsidP="005F2B9C">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053D1A54" w14:textId="77777777" w:rsidR="00FE6AF8" w:rsidRDefault="00FE6AF8" w:rsidP="005F2B9C">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E644D4" w:rsidRPr="00DF085F" w14:paraId="4541F2DE" w14:textId="77777777" w:rsidTr="005F2B9C">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531074B2" w14:textId="77777777" w:rsidR="00E644D4" w:rsidRPr="00B45B59" w:rsidRDefault="00E644D4" w:rsidP="00E644D4">
            <w:pPr>
              <w:spacing w:after="0" w:line="240" w:lineRule="auto"/>
              <w:rPr>
                <w:rFonts w:ascii="Calibri" w:eastAsia="Times New Roman" w:hAnsi="Calibri" w:cs="Calibri"/>
                <w:lang w:eastAsia="es-ES"/>
              </w:rPr>
            </w:pPr>
            <w:r w:rsidRPr="00B45B59">
              <w:rPr>
                <w:rFonts w:ascii="Calibri" w:eastAsia="Times New Roman" w:hAnsi="Calibri" w:cs="Calibri"/>
                <w:lang w:eastAsia="es-ES"/>
              </w:rPr>
              <w:t>Resonancia magnética una región anatómica</w:t>
            </w:r>
          </w:p>
        </w:tc>
        <w:tc>
          <w:tcPr>
            <w:tcW w:w="1613" w:type="dxa"/>
            <w:tcBorders>
              <w:top w:val="single" w:sz="4" w:space="0" w:color="auto"/>
              <w:left w:val="single" w:sz="4" w:space="0" w:color="auto"/>
              <w:bottom w:val="single" w:sz="4" w:space="0" w:color="auto"/>
              <w:right w:val="single" w:sz="4" w:space="0" w:color="auto"/>
            </w:tcBorders>
            <w:vAlign w:val="center"/>
          </w:tcPr>
          <w:p w14:paraId="3959AE7A" w14:textId="6464C53C"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198</w:t>
            </w:r>
          </w:p>
        </w:tc>
        <w:tc>
          <w:tcPr>
            <w:tcW w:w="2525" w:type="dxa"/>
            <w:tcBorders>
              <w:top w:val="single" w:sz="4" w:space="0" w:color="auto"/>
              <w:left w:val="single" w:sz="4" w:space="0" w:color="auto"/>
              <w:bottom w:val="single" w:sz="4" w:space="0" w:color="auto"/>
              <w:right w:val="single" w:sz="4" w:space="0" w:color="auto"/>
            </w:tcBorders>
            <w:vAlign w:val="center"/>
          </w:tcPr>
          <w:p w14:paraId="408741AE" w14:textId="515B7AA0"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140,00</w:t>
            </w:r>
            <w:r w:rsidR="00E644D4">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vAlign w:val="center"/>
          </w:tcPr>
          <w:p w14:paraId="1FEF955E" w14:textId="22850CE1"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27.720,00</w:t>
            </w:r>
            <w:r w:rsidR="00E644D4">
              <w:rPr>
                <w:rFonts w:ascii="Calibri" w:eastAsia="Times New Roman" w:hAnsi="Calibri" w:cs="Calibri"/>
                <w:lang w:eastAsia="es-ES"/>
              </w:rPr>
              <w:t xml:space="preserve"> €</w:t>
            </w:r>
          </w:p>
        </w:tc>
      </w:tr>
      <w:tr w:rsidR="00E644D4" w:rsidRPr="00DF085F" w14:paraId="18662AA8" w14:textId="77777777" w:rsidTr="005F2B9C">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0E0EFF93" w14:textId="67504498" w:rsidR="00E644D4" w:rsidRPr="00B45B59" w:rsidRDefault="00E644D4" w:rsidP="00E644D4">
            <w:pPr>
              <w:spacing w:after="0" w:line="240" w:lineRule="auto"/>
              <w:rPr>
                <w:rFonts w:ascii="Calibri" w:eastAsia="Times New Roman" w:hAnsi="Calibri" w:cs="Calibri"/>
                <w:lang w:eastAsia="es-ES"/>
              </w:rPr>
            </w:pPr>
            <w:r w:rsidRPr="00B94AD2">
              <w:rPr>
                <w:rFonts w:ascii="Calibri" w:eastAsia="Times New Roman" w:hAnsi="Calibri" w:cs="Calibri"/>
                <w:lang w:eastAsia="es-ES"/>
              </w:rPr>
              <w:t xml:space="preserve">Resonancia magnética </w:t>
            </w:r>
            <w:r>
              <w:rPr>
                <w:rFonts w:ascii="Calibri" w:eastAsia="Times New Roman" w:hAnsi="Calibri" w:cs="Calibri"/>
                <w:lang w:eastAsia="es-ES"/>
              </w:rPr>
              <w:t>una región con contraste</w:t>
            </w:r>
          </w:p>
        </w:tc>
        <w:tc>
          <w:tcPr>
            <w:tcW w:w="1613" w:type="dxa"/>
            <w:tcBorders>
              <w:top w:val="single" w:sz="4" w:space="0" w:color="auto"/>
              <w:left w:val="single" w:sz="4" w:space="0" w:color="auto"/>
              <w:bottom w:val="single" w:sz="4" w:space="0" w:color="auto"/>
              <w:right w:val="single" w:sz="4" w:space="0" w:color="auto"/>
            </w:tcBorders>
            <w:vAlign w:val="center"/>
          </w:tcPr>
          <w:p w14:paraId="706F6478" w14:textId="3A893356"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9</w:t>
            </w:r>
          </w:p>
        </w:tc>
        <w:tc>
          <w:tcPr>
            <w:tcW w:w="2525" w:type="dxa"/>
            <w:tcBorders>
              <w:top w:val="single" w:sz="4" w:space="0" w:color="auto"/>
              <w:left w:val="single" w:sz="4" w:space="0" w:color="auto"/>
              <w:bottom w:val="single" w:sz="4" w:space="0" w:color="auto"/>
              <w:right w:val="single" w:sz="4" w:space="0" w:color="auto"/>
            </w:tcBorders>
            <w:vAlign w:val="center"/>
          </w:tcPr>
          <w:p w14:paraId="7C6E4707" w14:textId="44ED13E5"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250,00</w:t>
            </w:r>
            <w:r w:rsidR="00E644D4">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vAlign w:val="center"/>
          </w:tcPr>
          <w:p w14:paraId="2DA7C610" w14:textId="34B90508"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2.250,00</w:t>
            </w:r>
            <w:r w:rsidR="00E644D4">
              <w:rPr>
                <w:rFonts w:ascii="Calibri" w:eastAsia="Times New Roman" w:hAnsi="Calibri" w:cs="Calibri"/>
                <w:lang w:eastAsia="es-ES"/>
              </w:rPr>
              <w:t xml:space="preserve"> €</w:t>
            </w:r>
          </w:p>
        </w:tc>
      </w:tr>
      <w:tr w:rsidR="00E644D4" w:rsidRPr="00DF085F" w14:paraId="1C02685B" w14:textId="77777777" w:rsidTr="005F2B9C">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227F3684" w14:textId="1D8BBE3F" w:rsidR="00E644D4" w:rsidRPr="00B45B59" w:rsidRDefault="00E644D4" w:rsidP="00E644D4">
            <w:pPr>
              <w:spacing w:after="0" w:line="240" w:lineRule="auto"/>
              <w:rPr>
                <w:rFonts w:ascii="Calibri" w:eastAsia="Times New Roman" w:hAnsi="Calibri" w:cs="Calibri"/>
                <w:lang w:eastAsia="es-ES"/>
              </w:rPr>
            </w:pPr>
            <w:r>
              <w:rPr>
                <w:rFonts w:ascii="Calibri" w:eastAsia="Times New Roman" w:hAnsi="Calibri" w:cs="Calibri"/>
                <w:lang w:eastAsia="es-ES"/>
              </w:rPr>
              <w:t>Resonancia magnética dos o más regiones</w:t>
            </w:r>
          </w:p>
        </w:tc>
        <w:tc>
          <w:tcPr>
            <w:tcW w:w="1613" w:type="dxa"/>
            <w:tcBorders>
              <w:top w:val="single" w:sz="4" w:space="0" w:color="auto"/>
              <w:left w:val="single" w:sz="4" w:space="0" w:color="auto"/>
              <w:bottom w:val="single" w:sz="4" w:space="0" w:color="auto"/>
              <w:right w:val="single" w:sz="4" w:space="0" w:color="auto"/>
            </w:tcBorders>
            <w:vAlign w:val="center"/>
          </w:tcPr>
          <w:p w14:paraId="055B245F" w14:textId="65FA63C0"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3</w:t>
            </w:r>
          </w:p>
        </w:tc>
        <w:tc>
          <w:tcPr>
            <w:tcW w:w="2525" w:type="dxa"/>
            <w:tcBorders>
              <w:top w:val="single" w:sz="4" w:space="0" w:color="auto"/>
              <w:left w:val="single" w:sz="4" w:space="0" w:color="auto"/>
              <w:bottom w:val="single" w:sz="4" w:space="0" w:color="auto"/>
              <w:right w:val="single" w:sz="4" w:space="0" w:color="auto"/>
            </w:tcBorders>
            <w:vAlign w:val="center"/>
          </w:tcPr>
          <w:p w14:paraId="148F0FC1" w14:textId="629FE9FF"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170,00</w:t>
            </w:r>
            <w:r w:rsidR="00E644D4">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vAlign w:val="center"/>
          </w:tcPr>
          <w:p w14:paraId="4F5C1E47" w14:textId="581E0712"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510,00</w:t>
            </w:r>
            <w:r w:rsidR="00E644D4">
              <w:rPr>
                <w:rFonts w:ascii="Calibri" w:eastAsia="Times New Roman" w:hAnsi="Calibri" w:cs="Calibri"/>
                <w:lang w:eastAsia="es-ES"/>
              </w:rPr>
              <w:t xml:space="preserve"> €</w:t>
            </w:r>
          </w:p>
        </w:tc>
      </w:tr>
      <w:tr w:rsidR="00E644D4" w:rsidRPr="00DF085F" w14:paraId="3803A116" w14:textId="77777777" w:rsidTr="005F2B9C">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236A2761" w14:textId="4FE73282" w:rsidR="00E644D4" w:rsidRPr="00B45B59" w:rsidRDefault="00E644D4" w:rsidP="00E644D4">
            <w:pPr>
              <w:spacing w:after="0" w:line="240" w:lineRule="auto"/>
              <w:rPr>
                <w:rFonts w:ascii="Calibri" w:eastAsia="Times New Roman" w:hAnsi="Calibri" w:cs="Calibri"/>
                <w:lang w:eastAsia="es-ES"/>
              </w:rPr>
            </w:pPr>
            <w:r w:rsidRPr="00B94AD2">
              <w:rPr>
                <w:rFonts w:ascii="Calibri" w:eastAsia="Times New Roman" w:hAnsi="Calibri" w:cs="Calibri"/>
                <w:lang w:eastAsia="es-ES"/>
              </w:rPr>
              <w:lastRenderedPageBreak/>
              <w:t xml:space="preserve">TAC </w:t>
            </w:r>
            <w:r>
              <w:rPr>
                <w:rFonts w:ascii="Calibri" w:eastAsia="Times New Roman" w:hAnsi="Calibri" w:cs="Calibri"/>
                <w:lang w:eastAsia="es-ES"/>
              </w:rPr>
              <w:t>simple</w:t>
            </w:r>
          </w:p>
        </w:tc>
        <w:tc>
          <w:tcPr>
            <w:tcW w:w="1613" w:type="dxa"/>
            <w:tcBorders>
              <w:top w:val="single" w:sz="4" w:space="0" w:color="auto"/>
              <w:left w:val="single" w:sz="4" w:space="0" w:color="auto"/>
              <w:bottom w:val="single" w:sz="4" w:space="0" w:color="auto"/>
              <w:right w:val="single" w:sz="4" w:space="0" w:color="auto"/>
            </w:tcBorders>
            <w:vAlign w:val="center"/>
          </w:tcPr>
          <w:p w14:paraId="3A75702E" w14:textId="7B5C2B1D"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60</w:t>
            </w:r>
          </w:p>
        </w:tc>
        <w:tc>
          <w:tcPr>
            <w:tcW w:w="2525" w:type="dxa"/>
            <w:tcBorders>
              <w:top w:val="single" w:sz="4" w:space="0" w:color="auto"/>
              <w:left w:val="single" w:sz="4" w:space="0" w:color="auto"/>
              <w:bottom w:val="single" w:sz="4" w:space="0" w:color="auto"/>
              <w:right w:val="single" w:sz="4" w:space="0" w:color="auto"/>
            </w:tcBorders>
            <w:vAlign w:val="center"/>
          </w:tcPr>
          <w:p w14:paraId="465D7A8A" w14:textId="476F58D7"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 xml:space="preserve">115,00 </w:t>
            </w:r>
            <w:r w:rsidR="00E644D4">
              <w:rPr>
                <w:rFonts w:ascii="Calibri" w:eastAsia="Times New Roman" w:hAnsi="Calibri" w:cs="Calibri"/>
                <w:lang w:eastAsia="es-ES"/>
              </w:rPr>
              <w:t>€</w:t>
            </w:r>
          </w:p>
        </w:tc>
        <w:tc>
          <w:tcPr>
            <w:tcW w:w="2069" w:type="dxa"/>
            <w:tcBorders>
              <w:top w:val="single" w:sz="4" w:space="0" w:color="auto"/>
              <w:left w:val="single" w:sz="4" w:space="0" w:color="auto"/>
              <w:bottom w:val="single" w:sz="4" w:space="0" w:color="auto"/>
              <w:right w:val="single" w:sz="4" w:space="0" w:color="auto"/>
            </w:tcBorders>
            <w:vAlign w:val="center"/>
          </w:tcPr>
          <w:p w14:paraId="0B32D435" w14:textId="6F0037E4" w:rsidR="00E644D4" w:rsidRPr="00B45B59"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6.900,00</w:t>
            </w:r>
            <w:r w:rsidR="00E644D4">
              <w:rPr>
                <w:rFonts w:ascii="Calibri" w:eastAsia="Times New Roman" w:hAnsi="Calibri" w:cs="Calibri"/>
                <w:lang w:eastAsia="es-ES"/>
              </w:rPr>
              <w:t xml:space="preserve"> €</w:t>
            </w:r>
          </w:p>
        </w:tc>
      </w:tr>
      <w:tr w:rsidR="00E644D4" w:rsidRPr="00DF085F" w14:paraId="57EF4DD6" w14:textId="77777777" w:rsidTr="005F2B9C">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noWrap/>
            <w:vAlign w:val="center"/>
          </w:tcPr>
          <w:p w14:paraId="437532F5" w14:textId="052D2B8A" w:rsidR="00E644D4" w:rsidRPr="00B94AD2" w:rsidRDefault="00E644D4" w:rsidP="00E644D4">
            <w:pPr>
              <w:spacing w:after="0" w:line="240" w:lineRule="auto"/>
              <w:rPr>
                <w:rFonts w:ascii="Calibri" w:eastAsia="Times New Roman" w:hAnsi="Calibri" w:cs="Calibri"/>
                <w:lang w:eastAsia="es-ES"/>
              </w:rPr>
            </w:pPr>
            <w:r>
              <w:rPr>
                <w:rFonts w:ascii="Calibri" w:eastAsia="Times New Roman" w:hAnsi="Calibri" w:cs="Calibri"/>
                <w:lang w:eastAsia="es-ES"/>
              </w:rPr>
              <w:t>Ecografía</w:t>
            </w:r>
          </w:p>
        </w:tc>
        <w:tc>
          <w:tcPr>
            <w:tcW w:w="1613" w:type="dxa"/>
            <w:tcBorders>
              <w:top w:val="single" w:sz="4" w:space="0" w:color="auto"/>
              <w:left w:val="single" w:sz="4" w:space="0" w:color="auto"/>
              <w:bottom w:val="single" w:sz="4" w:space="0" w:color="auto"/>
              <w:right w:val="single" w:sz="4" w:space="0" w:color="auto"/>
            </w:tcBorders>
            <w:vAlign w:val="center"/>
          </w:tcPr>
          <w:p w14:paraId="0230AAF6" w14:textId="71485D6C" w:rsidR="00E644D4"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93</w:t>
            </w:r>
          </w:p>
        </w:tc>
        <w:tc>
          <w:tcPr>
            <w:tcW w:w="2525" w:type="dxa"/>
            <w:tcBorders>
              <w:top w:val="single" w:sz="4" w:space="0" w:color="auto"/>
              <w:left w:val="single" w:sz="4" w:space="0" w:color="auto"/>
              <w:bottom w:val="single" w:sz="4" w:space="0" w:color="auto"/>
              <w:right w:val="single" w:sz="4" w:space="0" w:color="auto"/>
            </w:tcBorders>
            <w:vAlign w:val="center"/>
          </w:tcPr>
          <w:p w14:paraId="201B5D8F" w14:textId="0603FF1A" w:rsidR="00E644D4"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60,00 €</w:t>
            </w:r>
          </w:p>
        </w:tc>
        <w:tc>
          <w:tcPr>
            <w:tcW w:w="2069" w:type="dxa"/>
            <w:tcBorders>
              <w:top w:val="single" w:sz="4" w:space="0" w:color="auto"/>
              <w:left w:val="single" w:sz="4" w:space="0" w:color="auto"/>
              <w:bottom w:val="single" w:sz="4" w:space="0" w:color="auto"/>
              <w:right w:val="single" w:sz="4" w:space="0" w:color="auto"/>
            </w:tcBorders>
            <w:vAlign w:val="center"/>
          </w:tcPr>
          <w:p w14:paraId="54E107A6" w14:textId="3351EE96" w:rsidR="00E644D4" w:rsidRDefault="006D188F" w:rsidP="00E644D4">
            <w:pPr>
              <w:spacing w:after="0" w:line="240" w:lineRule="auto"/>
              <w:jc w:val="center"/>
              <w:rPr>
                <w:rFonts w:ascii="Calibri" w:eastAsia="Times New Roman" w:hAnsi="Calibri" w:cs="Calibri"/>
                <w:lang w:eastAsia="es-ES"/>
              </w:rPr>
            </w:pPr>
            <w:r>
              <w:rPr>
                <w:rFonts w:ascii="Calibri" w:eastAsia="Times New Roman" w:hAnsi="Calibri" w:cs="Calibri"/>
                <w:lang w:eastAsia="es-ES"/>
              </w:rPr>
              <w:t>5.580,00</w:t>
            </w:r>
            <w:r w:rsidR="00E644D4">
              <w:rPr>
                <w:rFonts w:ascii="Calibri" w:eastAsia="Times New Roman" w:hAnsi="Calibri" w:cs="Calibri"/>
                <w:lang w:eastAsia="es-ES"/>
              </w:rPr>
              <w:t xml:space="preserve"> €</w:t>
            </w:r>
          </w:p>
        </w:tc>
      </w:tr>
      <w:tr w:rsidR="00FE6AF8" w:rsidRPr="00DF085F" w14:paraId="5335C499" w14:textId="77777777" w:rsidTr="005F2B9C">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8FF1993" w14:textId="77777777" w:rsidR="00FE6AF8" w:rsidRPr="007036B8" w:rsidRDefault="00FE6AF8" w:rsidP="005F2B9C">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1D850B99" w14:textId="71B84C1E" w:rsidR="00FE6AF8" w:rsidRPr="0066064A" w:rsidRDefault="006D188F" w:rsidP="005F2B9C">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 xml:space="preserve">2.148,00 </w:t>
            </w:r>
            <w:r w:rsidR="00FE6AF8" w:rsidRPr="0066064A">
              <w:rPr>
                <w:rFonts w:ascii="Calibri" w:eastAsia="Times New Roman" w:hAnsi="Calibri" w:cs="Calibri"/>
                <w:b/>
                <w:bCs/>
                <w:color w:val="FFFFFF" w:themeColor="background1"/>
                <w:lang w:eastAsia="es-ES"/>
              </w:rPr>
              <w:t>€</w:t>
            </w:r>
          </w:p>
        </w:tc>
        <w:tc>
          <w:tcPr>
            <w:tcW w:w="2069" w:type="dxa"/>
            <w:vAlign w:val="center"/>
          </w:tcPr>
          <w:p w14:paraId="141AB557" w14:textId="77777777" w:rsidR="00FE6AF8" w:rsidRPr="00DF085F" w:rsidRDefault="00FE6AF8" w:rsidP="005F2B9C"/>
        </w:tc>
        <w:tc>
          <w:tcPr>
            <w:tcW w:w="2069" w:type="dxa"/>
            <w:vAlign w:val="center"/>
          </w:tcPr>
          <w:p w14:paraId="5FAB8C64" w14:textId="77777777" w:rsidR="00FE6AF8" w:rsidRPr="00DF085F" w:rsidRDefault="00FE6AF8" w:rsidP="005F2B9C"/>
        </w:tc>
      </w:tr>
      <w:tr w:rsidR="00FE6AF8" w:rsidRPr="00DF085F" w14:paraId="071EE464" w14:textId="77777777" w:rsidTr="006D188F">
        <w:trPr>
          <w:trHeight w:val="429"/>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50C40D7A" w14:textId="77777777" w:rsidR="00FE6AF8" w:rsidRPr="00B45B59" w:rsidRDefault="00FE6AF8" w:rsidP="005F2B9C">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0C45F0BE" w14:textId="2A894FB6" w:rsidR="00FE6AF8" w:rsidRPr="0066064A" w:rsidRDefault="006D188F" w:rsidP="006D188F">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45.108,00</w:t>
            </w:r>
            <w:r w:rsidR="00FE6AF8" w:rsidRPr="0066064A">
              <w:rPr>
                <w:rFonts w:ascii="Calibri" w:eastAsia="Times New Roman" w:hAnsi="Calibri" w:cs="Calibri"/>
                <w:b/>
                <w:bCs/>
                <w:color w:val="FFFFFF" w:themeColor="background1"/>
                <w:lang w:eastAsia="es-ES"/>
              </w:rPr>
              <w:t xml:space="preserve"> €</w:t>
            </w:r>
          </w:p>
          <w:p w14:paraId="72316051" w14:textId="77777777" w:rsidR="00FE6AF8" w:rsidRPr="0066064A" w:rsidRDefault="00FE6AF8" w:rsidP="005F2B9C">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6B490593" w14:textId="77777777" w:rsidR="00FE6AF8" w:rsidRPr="00DF085F" w:rsidRDefault="00FE6AF8" w:rsidP="005F2B9C"/>
        </w:tc>
        <w:tc>
          <w:tcPr>
            <w:tcW w:w="2069" w:type="dxa"/>
            <w:vAlign w:val="center"/>
          </w:tcPr>
          <w:p w14:paraId="6B67C5DF" w14:textId="77777777" w:rsidR="00FE6AF8" w:rsidRPr="00DF085F" w:rsidRDefault="00FE6AF8" w:rsidP="005F2B9C"/>
        </w:tc>
      </w:tr>
    </w:tbl>
    <w:p w14:paraId="611D19CE" w14:textId="77777777" w:rsidR="00853A3E" w:rsidRPr="006D188F" w:rsidRDefault="00853A3E" w:rsidP="00B80669">
      <w:pPr>
        <w:pStyle w:val="Normal5"/>
        <w:spacing w:after="220" w:line="276" w:lineRule="auto"/>
        <w:jc w:val="both"/>
        <w:rPr>
          <w:rFonts w:eastAsia="Times New Roman" w:cs="Calibri"/>
          <w:b/>
          <w:sz w:val="2"/>
          <w:szCs w:val="2"/>
          <w:u w:val="single"/>
        </w:rPr>
      </w:pPr>
    </w:p>
    <w:p w14:paraId="680F88B6" w14:textId="25EFFACC" w:rsidR="004E11BB" w:rsidRPr="00447DB9" w:rsidRDefault="00657FF1" w:rsidP="006D0D29">
      <w:pPr>
        <w:pStyle w:val="Normal5"/>
        <w:spacing w:before="220" w:after="220" w:line="276" w:lineRule="auto"/>
        <w:jc w:val="both"/>
        <w:rPr>
          <w:rFonts w:eastAsia="Times New Roman" w:cs="Calibri"/>
        </w:rPr>
      </w:pPr>
      <w:r>
        <w:rPr>
          <w:rFonts w:eastAsia="Times New Roman" w:cs="Calibri"/>
        </w:rPr>
        <w:t xml:space="preserve">A </w:t>
      </w:r>
      <w:r w:rsidR="001F5D3D" w:rsidRPr="00893C84">
        <w:rPr>
          <w:rFonts w:eastAsia="Times New Roman" w:cs="Calibri"/>
        </w:rPr>
        <w:t>continuación</w:t>
      </w:r>
      <w:r w:rsidR="00AF337B">
        <w:rPr>
          <w:rFonts w:eastAsia="Times New Roman" w:cs="Calibri"/>
        </w:rPr>
        <w:t>,</w:t>
      </w:r>
      <w:r w:rsidR="001F5D3D" w:rsidRPr="00893C84">
        <w:rPr>
          <w:rFonts w:eastAsia="Times New Roman" w:cs="Calibri"/>
        </w:rPr>
        <w:t xml:space="preserve"> se desglosa la variación del presupuesto (sin incluir las mejoras). Estas variaciones se justifican teniendo en cuenta los consumos y las tarifas</w:t>
      </w:r>
      <w:r w:rsidR="00AF337B">
        <w:rPr>
          <w:rFonts w:eastAsia="Times New Roman" w:cs="Calibri"/>
        </w:rPr>
        <w:t xml:space="preserve"> en términos anuales</w:t>
      </w:r>
      <w:r w:rsidR="001F5D3D" w:rsidRPr="00893C84">
        <w:rPr>
          <w:rFonts w:eastAsia="Times New Roman" w:cs="Calibri"/>
        </w:rPr>
        <w:t>.</w:t>
      </w:r>
    </w:p>
    <w:tbl>
      <w:tblPr>
        <w:tblStyle w:val="Tablaconcuadrcula"/>
        <w:tblW w:w="8500" w:type="dxa"/>
        <w:tblLook w:val="04A0" w:firstRow="1" w:lastRow="0" w:firstColumn="1" w:lastColumn="0" w:noHBand="0" w:noVBand="1"/>
      </w:tblPr>
      <w:tblGrid>
        <w:gridCol w:w="4957"/>
        <w:gridCol w:w="3543"/>
      </w:tblGrid>
      <w:tr w:rsidR="00AF337B" w14:paraId="6BF1FFA1" w14:textId="77777777" w:rsidTr="00FA4F80">
        <w:trPr>
          <w:trHeight w:val="794"/>
        </w:trPr>
        <w:tc>
          <w:tcPr>
            <w:tcW w:w="4957" w:type="dxa"/>
            <w:shd w:val="clear" w:color="auto" w:fill="C00000"/>
            <w:vAlign w:val="center"/>
          </w:tcPr>
          <w:p w14:paraId="1BDF3BA2" w14:textId="65FE8929" w:rsidR="00AF337B" w:rsidRPr="00E77060" w:rsidRDefault="00AF337B" w:rsidP="00AF337B">
            <w:pPr>
              <w:pStyle w:val="Normal5"/>
              <w:spacing w:before="220" w:after="220" w:line="276" w:lineRule="auto"/>
              <w:jc w:val="both"/>
              <w:rPr>
                <w:rFonts w:eastAsia="Times New Roman" w:cs="Calibri"/>
              </w:rPr>
            </w:pPr>
            <w:r w:rsidRPr="00E77060">
              <w:rPr>
                <w:b/>
                <w:i/>
              </w:rPr>
              <w:t>Importe</w:t>
            </w:r>
            <w:r w:rsidR="00971B72">
              <w:rPr>
                <w:b/>
                <w:i/>
              </w:rPr>
              <w:t xml:space="preserve"> anual</w:t>
            </w:r>
            <w:r w:rsidRPr="00E77060">
              <w:rPr>
                <w:b/>
                <w:i/>
              </w:rPr>
              <w:t xml:space="preserve"> Contrato Anterior</w:t>
            </w:r>
          </w:p>
        </w:tc>
        <w:tc>
          <w:tcPr>
            <w:tcW w:w="3543" w:type="dxa"/>
            <w:vAlign w:val="center"/>
          </w:tcPr>
          <w:p w14:paraId="7707C88C" w14:textId="36E62F78" w:rsidR="00AF337B" w:rsidRPr="001703B9" w:rsidRDefault="003527B0" w:rsidP="005E7E1B">
            <w:pPr>
              <w:pStyle w:val="Normal5"/>
              <w:spacing w:before="220" w:after="220" w:line="276" w:lineRule="auto"/>
              <w:jc w:val="center"/>
              <w:rPr>
                <w:rFonts w:eastAsia="Times New Roman" w:cs="Calibri"/>
                <w:b/>
              </w:rPr>
            </w:pPr>
            <w:r>
              <w:rPr>
                <w:rFonts w:eastAsia="Times New Roman" w:cs="Calibri"/>
                <w:b/>
                <w:bCs/>
              </w:rPr>
              <w:t>10</w:t>
            </w:r>
            <w:r w:rsidR="006F6258">
              <w:rPr>
                <w:rFonts w:eastAsia="Times New Roman" w:cs="Calibri"/>
                <w:b/>
                <w:bCs/>
              </w:rPr>
              <w:t>8.508,92</w:t>
            </w:r>
            <w:r w:rsidR="003111D2" w:rsidRPr="00E26B8A">
              <w:rPr>
                <w:rFonts w:eastAsia="Times New Roman" w:cs="Calibri"/>
                <w:b/>
                <w:bCs/>
              </w:rPr>
              <w:t xml:space="preserve"> </w:t>
            </w:r>
            <w:r w:rsidR="004A290F" w:rsidRPr="00E26B8A">
              <w:rPr>
                <w:rFonts w:eastAsia="Times New Roman" w:cs="Calibri"/>
                <w:b/>
                <w:bCs/>
              </w:rPr>
              <w:t>€</w:t>
            </w:r>
          </w:p>
        </w:tc>
      </w:tr>
      <w:tr w:rsidR="00AF337B" w14:paraId="5041CE57" w14:textId="77777777" w:rsidTr="00FA4F80">
        <w:trPr>
          <w:trHeight w:val="418"/>
        </w:trPr>
        <w:tc>
          <w:tcPr>
            <w:tcW w:w="4957" w:type="dxa"/>
            <w:shd w:val="clear" w:color="auto" w:fill="C00000"/>
            <w:vAlign w:val="center"/>
          </w:tcPr>
          <w:p w14:paraId="2C83B5A7" w14:textId="6BDD7A21" w:rsidR="00AF337B" w:rsidRPr="00E77060" w:rsidRDefault="00AF337B" w:rsidP="00971B72">
            <w:pPr>
              <w:pStyle w:val="Normal5"/>
              <w:spacing w:before="220" w:after="220" w:line="276" w:lineRule="auto"/>
              <w:jc w:val="both"/>
              <w:rPr>
                <w:rFonts w:eastAsia="Times New Roman" w:cs="Calibri"/>
              </w:rPr>
            </w:pPr>
            <w:r w:rsidRPr="00E77060">
              <w:rPr>
                <w:b/>
                <w:i/>
              </w:rPr>
              <w:t>Importe</w:t>
            </w:r>
            <w:r w:rsidR="00971B72">
              <w:rPr>
                <w:b/>
                <w:i/>
              </w:rPr>
              <w:t xml:space="preserve"> anual</w:t>
            </w:r>
            <w:r w:rsidRPr="00E77060">
              <w:rPr>
                <w:b/>
                <w:i/>
              </w:rPr>
              <w:t xml:space="preserve"> de </w:t>
            </w:r>
            <w:r w:rsidR="00971B72">
              <w:rPr>
                <w:b/>
                <w:i/>
              </w:rPr>
              <w:t xml:space="preserve">la </w:t>
            </w:r>
            <w:r w:rsidRPr="00E77060">
              <w:rPr>
                <w:b/>
                <w:i/>
              </w:rPr>
              <w:t>licitación (sin mejoras)</w:t>
            </w:r>
          </w:p>
        </w:tc>
        <w:tc>
          <w:tcPr>
            <w:tcW w:w="3543" w:type="dxa"/>
            <w:vAlign w:val="center"/>
          </w:tcPr>
          <w:p w14:paraId="3DE8AABE" w14:textId="5153E527" w:rsidR="00AF337B" w:rsidRPr="001703B9" w:rsidRDefault="003527B0" w:rsidP="00D12FBC">
            <w:pPr>
              <w:pStyle w:val="Normal5"/>
              <w:spacing w:before="220" w:after="220" w:line="276" w:lineRule="auto"/>
              <w:jc w:val="center"/>
              <w:rPr>
                <w:rFonts w:eastAsia="Times New Roman" w:cs="Calibri"/>
                <w:b/>
              </w:rPr>
            </w:pPr>
            <w:r>
              <w:rPr>
                <w:rFonts w:eastAsia="Times New Roman" w:cs="Calibri"/>
                <w:b/>
                <w:bCs/>
              </w:rPr>
              <w:t>1</w:t>
            </w:r>
            <w:r w:rsidR="006F6258">
              <w:rPr>
                <w:rFonts w:eastAsia="Times New Roman" w:cs="Calibri"/>
                <w:b/>
                <w:bCs/>
              </w:rPr>
              <w:t>19.429,95</w:t>
            </w:r>
            <w:r w:rsidR="00E11E76" w:rsidRPr="00E26B8A">
              <w:rPr>
                <w:rFonts w:eastAsia="Times New Roman" w:cs="Calibri"/>
                <w:b/>
                <w:bCs/>
              </w:rPr>
              <w:t xml:space="preserve"> </w:t>
            </w:r>
            <w:r w:rsidR="004A290F" w:rsidRPr="00E26B8A">
              <w:rPr>
                <w:rFonts w:eastAsia="Times New Roman" w:cs="Calibri"/>
                <w:b/>
                <w:bCs/>
              </w:rPr>
              <w:t>€</w:t>
            </w:r>
          </w:p>
        </w:tc>
      </w:tr>
      <w:tr w:rsidR="00AF337B" w14:paraId="6099A2D9" w14:textId="77777777" w:rsidTr="00FA4F80">
        <w:trPr>
          <w:trHeight w:val="655"/>
        </w:trPr>
        <w:tc>
          <w:tcPr>
            <w:tcW w:w="4957" w:type="dxa"/>
            <w:shd w:val="clear" w:color="auto" w:fill="C00000"/>
            <w:vAlign w:val="center"/>
          </w:tcPr>
          <w:p w14:paraId="4EF0EF25" w14:textId="6D495BCD" w:rsidR="00AF337B" w:rsidRPr="00E77060" w:rsidRDefault="00AF337B" w:rsidP="00AF337B">
            <w:pPr>
              <w:pStyle w:val="Normal5"/>
              <w:spacing w:before="220" w:after="220" w:line="276" w:lineRule="auto"/>
              <w:jc w:val="both"/>
              <w:rPr>
                <w:rFonts w:eastAsia="Times New Roman" w:cs="Calibri"/>
              </w:rPr>
            </w:pPr>
            <w:r w:rsidRPr="00E77060">
              <w:rPr>
                <w:b/>
                <w:i/>
              </w:rPr>
              <w:t>Variación presupuesto</w:t>
            </w:r>
            <w:r w:rsidR="00971B72">
              <w:rPr>
                <w:b/>
                <w:i/>
              </w:rPr>
              <w:t xml:space="preserve"> sin mejoras</w:t>
            </w:r>
          </w:p>
        </w:tc>
        <w:tc>
          <w:tcPr>
            <w:tcW w:w="3543" w:type="dxa"/>
            <w:vAlign w:val="center"/>
          </w:tcPr>
          <w:p w14:paraId="0795B5B4" w14:textId="3E4E8B50" w:rsidR="00AF337B" w:rsidRPr="006334D8" w:rsidRDefault="006F6258" w:rsidP="006334D8">
            <w:pPr>
              <w:jc w:val="center"/>
              <w:rPr>
                <w:rFonts w:ascii="Calibri" w:hAnsi="Calibri" w:cs="Calibri"/>
                <w:b/>
                <w:bCs/>
              </w:rPr>
            </w:pPr>
            <w:r>
              <w:rPr>
                <w:rFonts w:ascii="Calibri" w:eastAsia="Times New Roman" w:hAnsi="Calibri" w:cs="Calibri"/>
                <w:b/>
                <w:bCs/>
                <w:lang w:eastAsia="es-ES"/>
              </w:rPr>
              <w:t>10,07</w:t>
            </w:r>
            <w:r w:rsidR="003111D2">
              <w:rPr>
                <w:rFonts w:ascii="Calibri" w:eastAsia="Times New Roman" w:hAnsi="Calibri" w:cs="Calibri"/>
                <w:b/>
                <w:bCs/>
                <w:lang w:eastAsia="es-ES"/>
              </w:rPr>
              <w:t xml:space="preserve"> </w:t>
            </w:r>
            <w:r w:rsidR="00E253E5" w:rsidRPr="00E26B8A">
              <w:rPr>
                <w:rFonts w:ascii="Calibri" w:eastAsia="Times New Roman" w:hAnsi="Calibri" w:cs="Calibri"/>
                <w:b/>
                <w:bCs/>
                <w:lang w:eastAsia="es-ES"/>
              </w:rPr>
              <w:t>%</w:t>
            </w:r>
          </w:p>
        </w:tc>
      </w:tr>
      <w:tr w:rsidR="008B56D5" w14:paraId="687BEFAC" w14:textId="77777777" w:rsidTr="00FA4F80">
        <w:trPr>
          <w:trHeight w:val="655"/>
        </w:trPr>
        <w:tc>
          <w:tcPr>
            <w:tcW w:w="4957" w:type="dxa"/>
            <w:shd w:val="clear" w:color="auto" w:fill="C00000"/>
            <w:vAlign w:val="center"/>
          </w:tcPr>
          <w:p w14:paraId="4875F02E" w14:textId="4EECE017" w:rsidR="008B56D5" w:rsidRPr="00E77060" w:rsidRDefault="008B56D5" w:rsidP="008B56D5">
            <w:pPr>
              <w:pStyle w:val="Normal5"/>
              <w:spacing w:line="276" w:lineRule="auto"/>
              <w:jc w:val="both"/>
              <w:rPr>
                <w:b/>
                <w:i/>
              </w:rPr>
            </w:pPr>
            <w:r w:rsidRPr="00E77060">
              <w:rPr>
                <w:b/>
                <w:i/>
              </w:rPr>
              <w:t>Variación consumos</w:t>
            </w:r>
          </w:p>
        </w:tc>
        <w:tc>
          <w:tcPr>
            <w:tcW w:w="3543" w:type="dxa"/>
            <w:vAlign w:val="center"/>
          </w:tcPr>
          <w:p w14:paraId="6F8BFD29" w14:textId="2887E395" w:rsidR="008B56D5" w:rsidRPr="001703B9" w:rsidRDefault="006F6258" w:rsidP="00AA6E71">
            <w:pPr>
              <w:pStyle w:val="Normal5"/>
              <w:spacing w:line="240" w:lineRule="auto"/>
              <w:jc w:val="center"/>
              <w:rPr>
                <w:b/>
                <w:bCs/>
                <w:color w:val="FF0000"/>
              </w:rPr>
            </w:pPr>
            <w:r>
              <w:rPr>
                <w:b/>
                <w:bCs/>
              </w:rPr>
              <w:t>8,99</w:t>
            </w:r>
            <w:r w:rsidR="00405A27">
              <w:rPr>
                <w:b/>
                <w:bCs/>
              </w:rPr>
              <w:t xml:space="preserve"> </w:t>
            </w:r>
            <w:r w:rsidR="003F0924" w:rsidRPr="003F0924">
              <w:rPr>
                <w:b/>
                <w:bCs/>
              </w:rPr>
              <w:t>%</w:t>
            </w:r>
          </w:p>
        </w:tc>
      </w:tr>
      <w:tr w:rsidR="008B56D5" w14:paraId="188322A6" w14:textId="77777777" w:rsidTr="003260B1">
        <w:trPr>
          <w:trHeight w:val="958"/>
        </w:trPr>
        <w:tc>
          <w:tcPr>
            <w:tcW w:w="4957" w:type="dxa"/>
            <w:shd w:val="clear" w:color="auto" w:fill="C00000"/>
            <w:vAlign w:val="center"/>
          </w:tcPr>
          <w:p w14:paraId="4BCB5EF3" w14:textId="033878F6" w:rsidR="008B56D5" w:rsidRPr="00E77060" w:rsidRDefault="008B56D5" w:rsidP="008B56D5">
            <w:pPr>
              <w:pStyle w:val="Normal5"/>
              <w:spacing w:line="276" w:lineRule="auto"/>
              <w:jc w:val="both"/>
              <w:rPr>
                <w:b/>
                <w:i/>
              </w:rPr>
            </w:pPr>
            <w:r w:rsidRPr="00E77060">
              <w:rPr>
                <w:b/>
                <w:i/>
              </w:rPr>
              <w:t>Variación coste medio por actuación</w:t>
            </w:r>
            <w:r>
              <w:rPr>
                <w:b/>
                <w:i/>
              </w:rPr>
              <w:t xml:space="preserve"> (sin tener en cuenta las mejoras)</w:t>
            </w:r>
          </w:p>
        </w:tc>
        <w:tc>
          <w:tcPr>
            <w:tcW w:w="3543" w:type="dxa"/>
            <w:vAlign w:val="center"/>
          </w:tcPr>
          <w:p w14:paraId="540680AC" w14:textId="11A0A731" w:rsidR="008B56D5" w:rsidRPr="003260B1" w:rsidRDefault="006F6258" w:rsidP="003260B1">
            <w:pPr>
              <w:jc w:val="center"/>
              <w:rPr>
                <w:rFonts w:ascii="Calibri" w:hAnsi="Calibri" w:cs="Calibri"/>
                <w:b/>
                <w:bCs/>
                <w:i/>
                <w:iCs/>
                <w:color w:val="000000"/>
              </w:rPr>
            </w:pPr>
            <w:r>
              <w:rPr>
                <w:rFonts w:ascii="Calibri" w:hAnsi="Calibri" w:cs="Calibri"/>
                <w:b/>
                <w:bCs/>
                <w:i/>
                <w:iCs/>
                <w:color w:val="000000"/>
              </w:rPr>
              <w:t>0,99</w:t>
            </w:r>
            <w:r w:rsidR="008F4919">
              <w:rPr>
                <w:rFonts w:ascii="Calibri" w:hAnsi="Calibri" w:cs="Calibri"/>
                <w:b/>
                <w:bCs/>
                <w:i/>
                <w:iCs/>
                <w:color w:val="000000"/>
              </w:rPr>
              <w:t xml:space="preserve"> </w:t>
            </w:r>
            <w:r w:rsidR="003F0924" w:rsidRPr="002332D8">
              <w:rPr>
                <w:rFonts w:ascii="Calibri" w:hAnsi="Calibri" w:cs="Calibri"/>
                <w:b/>
                <w:bCs/>
                <w:i/>
                <w:iCs/>
                <w:color w:val="000000"/>
              </w:rPr>
              <w:t>%</w:t>
            </w:r>
          </w:p>
        </w:tc>
      </w:tr>
    </w:tbl>
    <w:p w14:paraId="09D5372E" w14:textId="77777777" w:rsidR="001703B9" w:rsidRDefault="001703B9" w:rsidP="005A19AB">
      <w:pPr>
        <w:pStyle w:val="Default"/>
        <w:ind w:left="720"/>
        <w:jc w:val="both"/>
        <w:rPr>
          <w:rFonts w:eastAsia="Calibri" w:cs="Times New Roman"/>
          <w:color w:val="auto"/>
          <w:sz w:val="22"/>
          <w:szCs w:val="22"/>
          <w:lang w:eastAsia="es-ES"/>
        </w:rPr>
      </w:pPr>
    </w:p>
    <w:p w14:paraId="51F091FE" w14:textId="35961825" w:rsidR="001703B9" w:rsidRPr="00CE7FDF" w:rsidRDefault="00D66D94" w:rsidP="00CE7FDF">
      <w:pPr>
        <w:pStyle w:val="Default"/>
        <w:numPr>
          <w:ilvl w:val="0"/>
          <w:numId w:val="8"/>
        </w:numPr>
        <w:jc w:val="both"/>
        <w:rPr>
          <w:rFonts w:eastAsia="Calibri" w:cs="Times New Roman"/>
          <w:color w:val="auto"/>
          <w:sz w:val="22"/>
          <w:szCs w:val="22"/>
          <w:lang w:eastAsia="es-ES"/>
        </w:rPr>
      </w:pPr>
      <w:r w:rsidRPr="001703B9">
        <w:rPr>
          <w:rFonts w:eastAsia="Calibri" w:cs="Times New Roman"/>
          <w:color w:val="auto"/>
          <w:sz w:val="22"/>
          <w:szCs w:val="22"/>
          <w:lang w:eastAsia="es-ES"/>
        </w:rPr>
        <w:t xml:space="preserve">La variación de </w:t>
      </w:r>
      <w:r w:rsidRPr="001703B9">
        <w:rPr>
          <w:rFonts w:eastAsia="Calibri" w:cs="Times New Roman"/>
          <w:b/>
          <w:color w:val="auto"/>
          <w:sz w:val="22"/>
          <w:szCs w:val="22"/>
          <w:u w:val="single"/>
          <w:lang w:eastAsia="es-ES"/>
        </w:rPr>
        <w:t>los consumos</w:t>
      </w:r>
      <w:r w:rsidRPr="001703B9">
        <w:rPr>
          <w:rFonts w:eastAsia="Calibri" w:cs="Times New Roman"/>
          <w:color w:val="auto"/>
          <w:sz w:val="22"/>
          <w:szCs w:val="22"/>
          <w:lang w:eastAsia="es-ES"/>
        </w:rPr>
        <w:t xml:space="preserve"> está fundamentada en las variaciones de los indicadores analizados como variaciones en el colectivo protegido, índices de siniestralidad, carga asistencia</w:t>
      </w:r>
      <w:r w:rsidR="00453F1F">
        <w:rPr>
          <w:rFonts w:eastAsia="Calibri" w:cs="Times New Roman"/>
          <w:color w:val="auto"/>
          <w:sz w:val="22"/>
          <w:szCs w:val="22"/>
          <w:lang w:eastAsia="es-ES"/>
        </w:rPr>
        <w:t>.</w:t>
      </w:r>
    </w:p>
    <w:p w14:paraId="5D539A43" w14:textId="73CBD921" w:rsidR="003260B1" w:rsidRDefault="00FA2B0F" w:rsidP="006334D8">
      <w:pPr>
        <w:pStyle w:val="Normal5"/>
        <w:numPr>
          <w:ilvl w:val="0"/>
          <w:numId w:val="6"/>
        </w:numPr>
        <w:spacing w:after="220" w:line="276" w:lineRule="auto"/>
        <w:jc w:val="both"/>
      </w:pPr>
      <w:r w:rsidRPr="00893C84">
        <w:t>L</w:t>
      </w:r>
      <w:r w:rsidR="00657FF1">
        <w:t>as variaciones</w:t>
      </w:r>
      <w:r w:rsidRPr="00893C84">
        <w:t xml:space="preserve"> de </w:t>
      </w:r>
      <w:r w:rsidRPr="005E0853">
        <w:rPr>
          <w:b/>
          <w:u w:val="single"/>
        </w:rPr>
        <w:t>las tarifas</w:t>
      </w:r>
      <w:r w:rsidRPr="00893C84">
        <w:t xml:space="preserve"> se deben a un ajuste a las tarifas de mercado</w:t>
      </w:r>
      <w:r w:rsidR="003260B1">
        <w:t>.</w:t>
      </w:r>
    </w:p>
    <w:sectPr w:rsidR="003260B1" w:rsidSect="00DF085F">
      <w:headerReference w:type="even" r:id="rId8"/>
      <w:headerReference w:type="default" r:id="rId9"/>
      <w:footerReference w:type="even" r:id="rId10"/>
      <w:footerReference w:type="default" r:id="rId11"/>
      <w:headerReference w:type="first" r:id="rId12"/>
      <w:footerReference w:type="first" r:id="rId13"/>
      <w:pgSz w:w="11906" w:h="16838"/>
      <w:pgMar w:top="1330" w:right="1274" w:bottom="1560"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28EA8" w14:textId="77777777" w:rsidR="00EB723F" w:rsidRDefault="00EB723F" w:rsidP="00A52EF3">
      <w:pPr>
        <w:spacing w:after="0" w:line="240" w:lineRule="auto"/>
      </w:pPr>
      <w:r>
        <w:separator/>
      </w:r>
    </w:p>
  </w:endnote>
  <w:endnote w:type="continuationSeparator" w:id="0">
    <w:p w14:paraId="01781C88" w14:textId="77777777" w:rsidR="00EB723F" w:rsidRDefault="00EB723F"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1354D" w14:textId="4AE925D3" w:rsidR="00382AFD" w:rsidRDefault="00382AFD">
    <w:pPr>
      <w:pStyle w:val="Piedepgina"/>
    </w:pPr>
    <w:r>
      <w:rPr>
        <w:noProof/>
      </w:rPr>
      <mc:AlternateContent>
        <mc:Choice Requires="wps">
          <w:drawing>
            <wp:anchor distT="0" distB="0" distL="0" distR="0" simplePos="0" relativeHeight="251664384" behindDoc="0" locked="0" layoutInCell="1" allowOverlap="1" wp14:anchorId="6D5CEEBC" wp14:editId="563EDFD1">
              <wp:simplePos x="635" y="635"/>
              <wp:positionH relativeFrom="page">
                <wp:align>left</wp:align>
              </wp:positionH>
              <wp:positionV relativeFrom="page">
                <wp:align>bottom</wp:align>
              </wp:positionV>
              <wp:extent cx="443865" cy="443865"/>
              <wp:effectExtent l="0" t="0" r="18415" b="0"/>
              <wp:wrapNone/>
              <wp:docPr id="134101150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5CEEBC" id="_x0000_t202" coordsize="21600,21600" o:spt="202" path="m,l,21600r21600,l21600,xe">
              <v:stroke joinstyle="miter"/>
              <v:path gradientshapeok="t" o:connecttype="rect"/>
            </v:shapetype>
            <v:shape id="Cuadro de texto 2" o:spid="_x0000_s1026" type="#_x0000_t202" alt="PÚBLICO" style="position:absolute;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BEA6" w14:textId="0C2D6027" w:rsidR="00222566" w:rsidRDefault="00382AFD">
    <w:pPr>
      <w:pStyle w:val="Piedepgina"/>
      <w:jc w:val="right"/>
    </w:pPr>
    <w:r>
      <w:rPr>
        <w:noProof/>
      </w:rPr>
      <mc:AlternateContent>
        <mc:Choice Requires="wps">
          <w:drawing>
            <wp:anchor distT="0" distB="0" distL="0" distR="0" simplePos="0" relativeHeight="251665408" behindDoc="0" locked="0" layoutInCell="1" allowOverlap="1" wp14:anchorId="43CE7B14" wp14:editId="6151838F">
              <wp:simplePos x="1082694" y="9901325"/>
              <wp:positionH relativeFrom="page">
                <wp:align>left</wp:align>
              </wp:positionH>
              <wp:positionV relativeFrom="page">
                <wp:align>bottom</wp:align>
              </wp:positionV>
              <wp:extent cx="443865" cy="443865"/>
              <wp:effectExtent l="0" t="0" r="18415" b="0"/>
              <wp:wrapNone/>
              <wp:docPr id="68703862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E7B14"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v:textbox>
              <w10:wrap anchorx="page" anchory="page"/>
            </v:shape>
          </w:pict>
        </mc:Fallback>
      </mc:AlternateContent>
    </w:r>
    <w:sdt>
      <w:sdtPr>
        <w:id w:val="-746257246"/>
        <w:docPartObj>
          <w:docPartGallery w:val="Page Numbers (Bottom of Page)"/>
          <w:docPartUnique/>
        </w:docPartObj>
      </w:sdtPr>
      <w:sdtEndPr/>
      <w:sdtContent>
        <w:sdt>
          <w:sdtPr>
            <w:id w:val="398953638"/>
            <w:docPartObj>
              <w:docPartGallery w:val="Page Numbers (Top of Page)"/>
              <w:docPartUnique/>
            </w:docPartObj>
          </w:sdtPr>
          <w:sdtEndPr/>
          <w:sdtContent>
            <w:r w:rsidR="00222566">
              <w:t xml:space="preserve">Página </w:t>
            </w:r>
            <w:r w:rsidR="00222566">
              <w:rPr>
                <w:b/>
                <w:bCs/>
                <w:sz w:val="24"/>
                <w:szCs w:val="24"/>
              </w:rPr>
              <w:fldChar w:fldCharType="begin"/>
            </w:r>
            <w:r w:rsidR="00222566">
              <w:rPr>
                <w:b/>
                <w:bCs/>
              </w:rPr>
              <w:instrText>PAGE</w:instrText>
            </w:r>
            <w:r w:rsidR="00222566">
              <w:rPr>
                <w:b/>
                <w:bCs/>
                <w:sz w:val="24"/>
                <w:szCs w:val="24"/>
              </w:rPr>
              <w:fldChar w:fldCharType="separate"/>
            </w:r>
            <w:r w:rsidR="001B1AA5">
              <w:rPr>
                <w:b/>
                <w:bCs/>
                <w:noProof/>
              </w:rPr>
              <w:t>1</w:t>
            </w:r>
            <w:r w:rsidR="00222566">
              <w:rPr>
                <w:b/>
                <w:bCs/>
                <w:sz w:val="24"/>
                <w:szCs w:val="24"/>
              </w:rPr>
              <w:fldChar w:fldCharType="end"/>
            </w:r>
            <w:r w:rsidR="00222566">
              <w:t xml:space="preserve"> de </w:t>
            </w:r>
            <w:r w:rsidR="00222566">
              <w:rPr>
                <w:b/>
                <w:bCs/>
                <w:sz w:val="24"/>
                <w:szCs w:val="24"/>
              </w:rPr>
              <w:fldChar w:fldCharType="begin"/>
            </w:r>
            <w:r w:rsidR="00222566">
              <w:rPr>
                <w:b/>
                <w:bCs/>
              </w:rPr>
              <w:instrText>NUMPAGES</w:instrText>
            </w:r>
            <w:r w:rsidR="00222566">
              <w:rPr>
                <w:b/>
                <w:bCs/>
                <w:sz w:val="24"/>
                <w:szCs w:val="24"/>
              </w:rPr>
              <w:fldChar w:fldCharType="separate"/>
            </w:r>
            <w:r w:rsidR="001B1AA5">
              <w:rPr>
                <w:b/>
                <w:bCs/>
                <w:noProof/>
              </w:rPr>
              <w:t>33</w:t>
            </w:r>
            <w:r w:rsidR="00222566">
              <w:rPr>
                <w:b/>
                <w:bCs/>
                <w:sz w:val="24"/>
                <w:szCs w:val="24"/>
              </w:rPr>
              <w:fldChar w:fldCharType="end"/>
            </w:r>
          </w:sdtContent>
        </w:sdt>
      </w:sdtContent>
    </w:sdt>
  </w:p>
  <w:p w14:paraId="33C9E2A2" w14:textId="77777777" w:rsidR="00222566" w:rsidRDefault="0022256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EFCF" w14:textId="265CFF96" w:rsidR="00382AFD" w:rsidRDefault="00382AFD">
    <w:pPr>
      <w:pStyle w:val="Piedepgina"/>
    </w:pPr>
    <w:r>
      <w:rPr>
        <w:noProof/>
      </w:rPr>
      <mc:AlternateContent>
        <mc:Choice Requires="wps">
          <w:drawing>
            <wp:anchor distT="0" distB="0" distL="0" distR="0" simplePos="0" relativeHeight="251663360" behindDoc="0" locked="0" layoutInCell="1" allowOverlap="1" wp14:anchorId="58C5E858" wp14:editId="755C2560">
              <wp:simplePos x="635" y="635"/>
              <wp:positionH relativeFrom="page">
                <wp:align>left</wp:align>
              </wp:positionH>
              <wp:positionV relativeFrom="page">
                <wp:align>bottom</wp:align>
              </wp:positionV>
              <wp:extent cx="443865" cy="443865"/>
              <wp:effectExtent l="0" t="0" r="18415" b="0"/>
              <wp:wrapNone/>
              <wp:docPr id="1484247010"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C5E858" id="_x0000_t202" coordsize="21600,21600" o:spt="202" path="m,l,21600r21600,l21600,xe">
              <v:stroke joinstyle="miter"/>
              <v:path gradientshapeok="t" o:connecttype="rect"/>
            </v:shapetype>
            <v:shape id="Cuadro de texto 1" o:spid="_x0000_s1028"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11A3" w14:textId="77777777" w:rsidR="00EB723F" w:rsidRDefault="00EB723F" w:rsidP="00A52EF3">
      <w:pPr>
        <w:spacing w:after="0" w:line="240" w:lineRule="auto"/>
      </w:pPr>
      <w:r>
        <w:separator/>
      </w:r>
    </w:p>
  </w:footnote>
  <w:footnote w:type="continuationSeparator" w:id="0">
    <w:p w14:paraId="5637CF88" w14:textId="77777777" w:rsidR="00EB723F" w:rsidRDefault="00EB723F"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032B" w14:textId="77777777" w:rsidR="00222566" w:rsidRDefault="00EB723F">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1026"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95D3" w14:textId="493F4954" w:rsidR="00222566" w:rsidRPr="00CD69FF" w:rsidRDefault="00222566" w:rsidP="00D86DC6">
    <w:pPr>
      <w:pStyle w:val="Encabezado"/>
      <w:ind w:left="1134"/>
      <w:rPr>
        <w:i/>
        <w:sz w:val="16"/>
      </w:rPr>
    </w:pPr>
    <w:r>
      <w:rPr>
        <w:rFonts w:ascii="Times New Roman" w:hAnsi="Times New Roman"/>
        <w:noProof/>
        <w:szCs w:val="24"/>
        <w:lang w:eastAsia="es-ES"/>
      </w:rPr>
      <w:drawing>
        <wp:anchor distT="0" distB="0" distL="114300" distR="114300" simplePos="0" relativeHeight="251662336" behindDoc="0" locked="0" layoutInCell="1" allowOverlap="1" wp14:anchorId="7716369D" wp14:editId="5B14F927">
          <wp:simplePos x="0" y="0"/>
          <wp:positionH relativeFrom="column">
            <wp:posOffset>-38735</wp:posOffset>
          </wp:positionH>
          <wp:positionV relativeFrom="paragraph">
            <wp:posOffset>-13970</wp:posOffset>
          </wp:positionV>
          <wp:extent cx="581025" cy="371475"/>
          <wp:effectExtent l="0" t="0" r="9525" b="9525"/>
          <wp:wrapThrough wrapText="bothSides">
            <wp:wrapPolygon edited="0">
              <wp:start x="0" y="0"/>
              <wp:lineTo x="0" y="21046"/>
              <wp:lineTo x="21246" y="21046"/>
              <wp:lineTo x="21246" y="0"/>
              <wp:lineTo x="0" y="0"/>
            </wp:wrapPolygon>
          </wp:wrapThrough>
          <wp:docPr id="755817919" name="Imagen 75581791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EB723F">
      <w:rPr>
        <w:i/>
        <w:sz w:val="16"/>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1027" type="#_x0000_t75" style="position:absolute;left:0;text-align:left;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D45" w14:textId="77777777" w:rsidR="00222566" w:rsidRDefault="00EB723F">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1025"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937F1C"/>
    <w:multiLevelType w:val="hybridMultilevel"/>
    <w:tmpl w:val="31E20246"/>
    <w:lvl w:ilvl="0" w:tplc="0C0A0003">
      <w:start w:val="1"/>
      <w:numFmt w:val="bullet"/>
      <w:lvlText w:val="o"/>
      <w:lvlJc w:val="left"/>
      <w:pPr>
        <w:ind w:left="720" w:hanging="360"/>
      </w:pPr>
      <w:rPr>
        <w:rFonts w:ascii="Courier New" w:hAnsi="Courier New" w:cs="Courier New" w:hint="default"/>
      </w:rPr>
    </w:lvl>
    <w:lvl w:ilvl="1" w:tplc="6028389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8C0325"/>
    <w:multiLevelType w:val="hybridMultilevel"/>
    <w:tmpl w:val="01185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D75038"/>
    <w:multiLevelType w:val="hybridMultilevel"/>
    <w:tmpl w:val="621AF3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71921"/>
    <w:multiLevelType w:val="hybridMultilevel"/>
    <w:tmpl w:val="5D32D4E0"/>
    <w:lvl w:ilvl="0" w:tplc="0C0A000F">
      <w:start w:val="1"/>
      <w:numFmt w:val="decimal"/>
      <w:lvlText w:val="%1."/>
      <w:lvlJc w:val="left"/>
      <w:pPr>
        <w:ind w:left="1659" w:hanging="360"/>
      </w:pPr>
    </w:lvl>
    <w:lvl w:ilvl="1" w:tplc="0C0A0019" w:tentative="1">
      <w:start w:val="1"/>
      <w:numFmt w:val="lowerLetter"/>
      <w:lvlText w:val="%2."/>
      <w:lvlJc w:val="left"/>
      <w:pPr>
        <w:ind w:left="2379" w:hanging="360"/>
      </w:pPr>
    </w:lvl>
    <w:lvl w:ilvl="2" w:tplc="0C0A001B" w:tentative="1">
      <w:start w:val="1"/>
      <w:numFmt w:val="lowerRoman"/>
      <w:lvlText w:val="%3."/>
      <w:lvlJc w:val="right"/>
      <w:pPr>
        <w:ind w:left="3099" w:hanging="180"/>
      </w:pPr>
    </w:lvl>
    <w:lvl w:ilvl="3" w:tplc="0C0A000F" w:tentative="1">
      <w:start w:val="1"/>
      <w:numFmt w:val="decimal"/>
      <w:lvlText w:val="%4."/>
      <w:lvlJc w:val="left"/>
      <w:pPr>
        <w:ind w:left="3819" w:hanging="360"/>
      </w:pPr>
    </w:lvl>
    <w:lvl w:ilvl="4" w:tplc="0C0A0019" w:tentative="1">
      <w:start w:val="1"/>
      <w:numFmt w:val="lowerLetter"/>
      <w:lvlText w:val="%5."/>
      <w:lvlJc w:val="left"/>
      <w:pPr>
        <w:ind w:left="4539" w:hanging="360"/>
      </w:pPr>
    </w:lvl>
    <w:lvl w:ilvl="5" w:tplc="0C0A001B" w:tentative="1">
      <w:start w:val="1"/>
      <w:numFmt w:val="lowerRoman"/>
      <w:lvlText w:val="%6."/>
      <w:lvlJc w:val="right"/>
      <w:pPr>
        <w:ind w:left="5259" w:hanging="180"/>
      </w:pPr>
    </w:lvl>
    <w:lvl w:ilvl="6" w:tplc="0C0A000F" w:tentative="1">
      <w:start w:val="1"/>
      <w:numFmt w:val="decimal"/>
      <w:lvlText w:val="%7."/>
      <w:lvlJc w:val="left"/>
      <w:pPr>
        <w:ind w:left="5979" w:hanging="360"/>
      </w:pPr>
    </w:lvl>
    <w:lvl w:ilvl="7" w:tplc="0C0A0019" w:tentative="1">
      <w:start w:val="1"/>
      <w:numFmt w:val="lowerLetter"/>
      <w:lvlText w:val="%8."/>
      <w:lvlJc w:val="left"/>
      <w:pPr>
        <w:ind w:left="6699" w:hanging="360"/>
      </w:pPr>
    </w:lvl>
    <w:lvl w:ilvl="8" w:tplc="0C0A001B" w:tentative="1">
      <w:start w:val="1"/>
      <w:numFmt w:val="lowerRoman"/>
      <w:lvlText w:val="%9."/>
      <w:lvlJc w:val="right"/>
      <w:pPr>
        <w:ind w:left="7419" w:hanging="180"/>
      </w:pPr>
    </w:lvl>
  </w:abstractNum>
  <w:abstractNum w:abstractNumId="8"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E13767E"/>
    <w:multiLevelType w:val="hybridMultilevel"/>
    <w:tmpl w:val="343E7AD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03F3EA9"/>
    <w:multiLevelType w:val="hybridMultilevel"/>
    <w:tmpl w:val="2DD6AF6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16D5A4E"/>
    <w:multiLevelType w:val="hybridMultilevel"/>
    <w:tmpl w:val="3E1E85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C2A1ADD"/>
    <w:multiLevelType w:val="hybridMultilevel"/>
    <w:tmpl w:val="C77C87B4"/>
    <w:lvl w:ilvl="0" w:tplc="0C0A0001">
      <w:start w:val="1"/>
      <w:numFmt w:val="bullet"/>
      <w:lvlText w:val=""/>
      <w:lvlJc w:val="left"/>
      <w:pPr>
        <w:ind w:left="720" w:hanging="360"/>
      </w:pPr>
      <w:rPr>
        <w:rFonts w:ascii="Symbol" w:hAnsi="Symbol"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82010934">
    <w:abstractNumId w:val="2"/>
  </w:num>
  <w:num w:numId="2" w16cid:durableId="1954748573">
    <w:abstractNumId w:val="15"/>
  </w:num>
  <w:num w:numId="3" w16cid:durableId="1782993714">
    <w:abstractNumId w:val="3"/>
  </w:num>
  <w:num w:numId="4" w16cid:durableId="120925303">
    <w:abstractNumId w:val="0"/>
  </w:num>
  <w:num w:numId="5" w16cid:durableId="1962496682">
    <w:abstractNumId w:val="6"/>
  </w:num>
  <w:num w:numId="6" w16cid:durableId="1289313695">
    <w:abstractNumId w:val="13"/>
  </w:num>
  <w:num w:numId="7" w16cid:durableId="1727364980">
    <w:abstractNumId w:val="12"/>
  </w:num>
  <w:num w:numId="8" w16cid:durableId="1065303750">
    <w:abstractNumId w:val="10"/>
  </w:num>
  <w:num w:numId="9" w16cid:durableId="1950119969">
    <w:abstractNumId w:val="5"/>
  </w:num>
  <w:num w:numId="10" w16cid:durableId="1628664431">
    <w:abstractNumId w:val="8"/>
  </w:num>
  <w:num w:numId="11" w16cid:durableId="395057142">
    <w:abstractNumId w:val="9"/>
  </w:num>
  <w:num w:numId="12" w16cid:durableId="1067725106">
    <w:abstractNumId w:val="7"/>
  </w:num>
  <w:num w:numId="13" w16cid:durableId="997730279">
    <w:abstractNumId w:val="14"/>
  </w:num>
  <w:num w:numId="14" w16cid:durableId="487672649">
    <w:abstractNumId w:val="4"/>
  </w:num>
  <w:num w:numId="15" w16cid:durableId="1490441885">
    <w:abstractNumId w:val="1"/>
  </w:num>
  <w:num w:numId="16" w16cid:durableId="623735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665F"/>
    <w:rsid w:val="00010B67"/>
    <w:rsid w:val="00010B79"/>
    <w:rsid w:val="000143D0"/>
    <w:rsid w:val="00022A6B"/>
    <w:rsid w:val="00026B39"/>
    <w:rsid w:val="00027FD1"/>
    <w:rsid w:val="0003131F"/>
    <w:rsid w:val="00037E91"/>
    <w:rsid w:val="00042E7E"/>
    <w:rsid w:val="00043417"/>
    <w:rsid w:val="00050747"/>
    <w:rsid w:val="00056611"/>
    <w:rsid w:val="00060F81"/>
    <w:rsid w:val="00060FD4"/>
    <w:rsid w:val="0006262F"/>
    <w:rsid w:val="000628C5"/>
    <w:rsid w:val="00063B85"/>
    <w:rsid w:val="0006548E"/>
    <w:rsid w:val="00070134"/>
    <w:rsid w:val="00071DC8"/>
    <w:rsid w:val="00072D5D"/>
    <w:rsid w:val="0007698E"/>
    <w:rsid w:val="00077102"/>
    <w:rsid w:val="000807D6"/>
    <w:rsid w:val="00081175"/>
    <w:rsid w:val="000845A5"/>
    <w:rsid w:val="00094DC5"/>
    <w:rsid w:val="000A2F56"/>
    <w:rsid w:val="000A4D4C"/>
    <w:rsid w:val="000D79CD"/>
    <w:rsid w:val="000E1515"/>
    <w:rsid w:val="000E3085"/>
    <w:rsid w:val="000E7A22"/>
    <w:rsid w:val="000F0016"/>
    <w:rsid w:val="000F0986"/>
    <w:rsid w:val="000F29B7"/>
    <w:rsid w:val="00102FD5"/>
    <w:rsid w:val="001101DD"/>
    <w:rsid w:val="00112729"/>
    <w:rsid w:val="001170D4"/>
    <w:rsid w:val="00117A78"/>
    <w:rsid w:val="0012144D"/>
    <w:rsid w:val="001218B0"/>
    <w:rsid w:val="00136E0F"/>
    <w:rsid w:val="00140C3A"/>
    <w:rsid w:val="00147112"/>
    <w:rsid w:val="00154385"/>
    <w:rsid w:val="0016388E"/>
    <w:rsid w:val="00164D8E"/>
    <w:rsid w:val="00165694"/>
    <w:rsid w:val="001703B9"/>
    <w:rsid w:val="001719A0"/>
    <w:rsid w:val="001726B5"/>
    <w:rsid w:val="00175AE5"/>
    <w:rsid w:val="00177AC8"/>
    <w:rsid w:val="00181CDE"/>
    <w:rsid w:val="00184270"/>
    <w:rsid w:val="00190922"/>
    <w:rsid w:val="00192860"/>
    <w:rsid w:val="00197FDF"/>
    <w:rsid w:val="001A19BC"/>
    <w:rsid w:val="001A6C0B"/>
    <w:rsid w:val="001B19D4"/>
    <w:rsid w:val="001B1AA5"/>
    <w:rsid w:val="001B39F0"/>
    <w:rsid w:val="001B43EC"/>
    <w:rsid w:val="001D4A24"/>
    <w:rsid w:val="001D66E2"/>
    <w:rsid w:val="001E4B24"/>
    <w:rsid w:val="001E6209"/>
    <w:rsid w:val="001E752C"/>
    <w:rsid w:val="001F49C8"/>
    <w:rsid w:val="001F4B62"/>
    <w:rsid w:val="001F5D3D"/>
    <w:rsid w:val="001F7B70"/>
    <w:rsid w:val="001F7DFA"/>
    <w:rsid w:val="00200B32"/>
    <w:rsid w:val="00205D94"/>
    <w:rsid w:val="0021152C"/>
    <w:rsid w:val="00211C92"/>
    <w:rsid w:val="0021524C"/>
    <w:rsid w:val="00215C62"/>
    <w:rsid w:val="00222566"/>
    <w:rsid w:val="00227712"/>
    <w:rsid w:val="00232F35"/>
    <w:rsid w:val="002332D8"/>
    <w:rsid w:val="00235405"/>
    <w:rsid w:val="00237370"/>
    <w:rsid w:val="00253A22"/>
    <w:rsid w:val="002704A4"/>
    <w:rsid w:val="002716AE"/>
    <w:rsid w:val="002815D8"/>
    <w:rsid w:val="00282010"/>
    <w:rsid w:val="00286235"/>
    <w:rsid w:val="002A1E78"/>
    <w:rsid w:val="002A411F"/>
    <w:rsid w:val="002A5DD0"/>
    <w:rsid w:val="002B000C"/>
    <w:rsid w:val="002B4C23"/>
    <w:rsid w:val="002B4FFB"/>
    <w:rsid w:val="002C46E9"/>
    <w:rsid w:val="002C7FFE"/>
    <w:rsid w:val="002D0674"/>
    <w:rsid w:val="002D07B1"/>
    <w:rsid w:val="002D08AC"/>
    <w:rsid w:val="002D1AC0"/>
    <w:rsid w:val="002E092A"/>
    <w:rsid w:val="002E6930"/>
    <w:rsid w:val="002F122F"/>
    <w:rsid w:val="003018B5"/>
    <w:rsid w:val="003023CD"/>
    <w:rsid w:val="00305ADE"/>
    <w:rsid w:val="003111D2"/>
    <w:rsid w:val="003125BA"/>
    <w:rsid w:val="00314762"/>
    <w:rsid w:val="00317F99"/>
    <w:rsid w:val="003236D6"/>
    <w:rsid w:val="003238A5"/>
    <w:rsid w:val="0032588D"/>
    <w:rsid w:val="003260B1"/>
    <w:rsid w:val="00331453"/>
    <w:rsid w:val="003350AB"/>
    <w:rsid w:val="00336C66"/>
    <w:rsid w:val="003450C6"/>
    <w:rsid w:val="003462FC"/>
    <w:rsid w:val="00346DB7"/>
    <w:rsid w:val="00347089"/>
    <w:rsid w:val="003527B0"/>
    <w:rsid w:val="00352D79"/>
    <w:rsid w:val="00352F85"/>
    <w:rsid w:val="0035582A"/>
    <w:rsid w:val="00355E84"/>
    <w:rsid w:val="00365790"/>
    <w:rsid w:val="003675E4"/>
    <w:rsid w:val="00370694"/>
    <w:rsid w:val="00373524"/>
    <w:rsid w:val="003759A9"/>
    <w:rsid w:val="00377C5D"/>
    <w:rsid w:val="00381FF1"/>
    <w:rsid w:val="00382AFD"/>
    <w:rsid w:val="00390BF1"/>
    <w:rsid w:val="00392E3F"/>
    <w:rsid w:val="00397391"/>
    <w:rsid w:val="003A0551"/>
    <w:rsid w:val="003A2491"/>
    <w:rsid w:val="003A79D9"/>
    <w:rsid w:val="003C37C5"/>
    <w:rsid w:val="003C5143"/>
    <w:rsid w:val="003C7C6F"/>
    <w:rsid w:val="003D066F"/>
    <w:rsid w:val="003D7882"/>
    <w:rsid w:val="003E0998"/>
    <w:rsid w:val="003E18FD"/>
    <w:rsid w:val="003E40DB"/>
    <w:rsid w:val="003E48D5"/>
    <w:rsid w:val="003E582C"/>
    <w:rsid w:val="003F0924"/>
    <w:rsid w:val="003F1F2C"/>
    <w:rsid w:val="00401EBC"/>
    <w:rsid w:val="00405A27"/>
    <w:rsid w:val="0040709A"/>
    <w:rsid w:val="00407786"/>
    <w:rsid w:val="004123FF"/>
    <w:rsid w:val="0041484A"/>
    <w:rsid w:val="00416A77"/>
    <w:rsid w:val="00417920"/>
    <w:rsid w:val="00421DFE"/>
    <w:rsid w:val="00433EF6"/>
    <w:rsid w:val="004401F7"/>
    <w:rsid w:val="004405F9"/>
    <w:rsid w:val="00441C48"/>
    <w:rsid w:val="004469A5"/>
    <w:rsid w:val="004469E3"/>
    <w:rsid w:val="00447DB9"/>
    <w:rsid w:val="00450E41"/>
    <w:rsid w:val="00453F1F"/>
    <w:rsid w:val="00464C9F"/>
    <w:rsid w:val="0046726C"/>
    <w:rsid w:val="00475455"/>
    <w:rsid w:val="00477B96"/>
    <w:rsid w:val="004A225A"/>
    <w:rsid w:val="004A290F"/>
    <w:rsid w:val="004A329D"/>
    <w:rsid w:val="004B0DDE"/>
    <w:rsid w:val="004B499D"/>
    <w:rsid w:val="004B4CE7"/>
    <w:rsid w:val="004B5B1F"/>
    <w:rsid w:val="004C1BE4"/>
    <w:rsid w:val="004C31E8"/>
    <w:rsid w:val="004D3960"/>
    <w:rsid w:val="004D3AF9"/>
    <w:rsid w:val="004D6015"/>
    <w:rsid w:val="004E11BB"/>
    <w:rsid w:val="004E25B5"/>
    <w:rsid w:val="004E5D34"/>
    <w:rsid w:val="004E7E7A"/>
    <w:rsid w:val="004F0F95"/>
    <w:rsid w:val="005006CD"/>
    <w:rsid w:val="00500E0E"/>
    <w:rsid w:val="005072EE"/>
    <w:rsid w:val="005137A1"/>
    <w:rsid w:val="00514442"/>
    <w:rsid w:val="005178BF"/>
    <w:rsid w:val="00520822"/>
    <w:rsid w:val="00525129"/>
    <w:rsid w:val="00527ADE"/>
    <w:rsid w:val="0053068B"/>
    <w:rsid w:val="0054121D"/>
    <w:rsid w:val="00550440"/>
    <w:rsid w:val="00551446"/>
    <w:rsid w:val="00555DF1"/>
    <w:rsid w:val="00557229"/>
    <w:rsid w:val="005578D9"/>
    <w:rsid w:val="00562215"/>
    <w:rsid w:val="00575E1D"/>
    <w:rsid w:val="00590005"/>
    <w:rsid w:val="00591F8F"/>
    <w:rsid w:val="005A19AB"/>
    <w:rsid w:val="005A2BEE"/>
    <w:rsid w:val="005A61FF"/>
    <w:rsid w:val="005B0AF3"/>
    <w:rsid w:val="005B3B31"/>
    <w:rsid w:val="005B655B"/>
    <w:rsid w:val="005E0853"/>
    <w:rsid w:val="005E340B"/>
    <w:rsid w:val="005E4558"/>
    <w:rsid w:val="005E4E27"/>
    <w:rsid w:val="005E71CB"/>
    <w:rsid w:val="005E7E1B"/>
    <w:rsid w:val="005F0C6A"/>
    <w:rsid w:val="005F292B"/>
    <w:rsid w:val="005F75D1"/>
    <w:rsid w:val="00601C4C"/>
    <w:rsid w:val="00613598"/>
    <w:rsid w:val="00627F39"/>
    <w:rsid w:val="006334D8"/>
    <w:rsid w:val="006341A2"/>
    <w:rsid w:val="00634432"/>
    <w:rsid w:val="00636A16"/>
    <w:rsid w:val="00636C1D"/>
    <w:rsid w:val="006401A3"/>
    <w:rsid w:val="006512DA"/>
    <w:rsid w:val="00652EEE"/>
    <w:rsid w:val="006561A3"/>
    <w:rsid w:val="006568A9"/>
    <w:rsid w:val="00657C97"/>
    <w:rsid w:val="00657FF1"/>
    <w:rsid w:val="0066064A"/>
    <w:rsid w:val="00662E8A"/>
    <w:rsid w:val="00663D47"/>
    <w:rsid w:val="0067151F"/>
    <w:rsid w:val="0067418B"/>
    <w:rsid w:val="006741E0"/>
    <w:rsid w:val="0067548C"/>
    <w:rsid w:val="0067570F"/>
    <w:rsid w:val="00676038"/>
    <w:rsid w:val="00680431"/>
    <w:rsid w:val="00687D6A"/>
    <w:rsid w:val="00691515"/>
    <w:rsid w:val="00691A93"/>
    <w:rsid w:val="006A31FF"/>
    <w:rsid w:val="006A60D0"/>
    <w:rsid w:val="006B0484"/>
    <w:rsid w:val="006B2EC4"/>
    <w:rsid w:val="006B4BC9"/>
    <w:rsid w:val="006B60F5"/>
    <w:rsid w:val="006B6573"/>
    <w:rsid w:val="006B7B2E"/>
    <w:rsid w:val="006C0CAF"/>
    <w:rsid w:val="006C2279"/>
    <w:rsid w:val="006C5FD5"/>
    <w:rsid w:val="006D0D29"/>
    <w:rsid w:val="006D188F"/>
    <w:rsid w:val="006D6FB0"/>
    <w:rsid w:val="006E7C93"/>
    <w:rsid w:val="006F1576"/>
    <w:rsid w:val="006F6258"/>
    <w:rsid w:val="00700CCC"/>
    <w:rsid w:val="007036B8"/>
    <w:rsid w:val="007165F6"/>
    <w:rsid w:val="00726FCB"/>
    <w:rsid w:val="0072749A"/>
    <w:rsid w:val="007313A8"/>
    <w:rsid w:val="00732613"/>
    <w:rsid w:val="0074281D"/>
    <w:rsid w:val="0074346D"/>
    <w:rsid w:val="007579B5"/>
    <w:rsid w:val="00761065"/>
    <w:rsid w:val="00761FA7"/>
    <w:rsid w:val="00762B27"/>
    <w:rsid w:val="0076652B"/>
    <w:rsid w:val="007727CD"/>
    <w:rsid w:val="00774C4E"/>
    <w:rsid w:val="00786BF2"/>
    <w:rsid w:val="00793EC8"/>
    <w:rsid w:val="007A093C"/>
    <w:rsid w:val="007B1A94"/>
    <w:rsid w:val="007B6937"/>
    <w:rsid w:val="007B716C"/>
    <w:rsid w:val="007B7A84"/>
    <w:rsid w:val="007C0D4A"/>
    <w:rsid w:val="007D058B"/>
    <w:rsid w:val="007D2A4C"/>
    <w:rsid w:val="007D6D3C"/>
    <w:rsid w:val="007D7A65"/>
    <w:rsid w:val="007E3313"/>
    <w:rsid w:val="007E5443"/>
    <w:rsid w:val="007F1CBD"/>
    <w:rsid w:val="007F44C7"/>
    <w:rsid w:val="007F5BA3"/>
    <w:rsid w:val="007F608E"/>
    <w:rsid w:val="00800942"/>
    <w:rsid w:val="00802602"/>
    <w:rsid w:val="008102F6"/>
    <w:rsid w:val="00813A00"/>
    <w:rsid w:val="008165BC"/>
    <w:rsid w:val="008352CB"/>
    <w:rsid w:val="00843BE7"/>
    <w:rsid w:val="00853A3E"/>
    <w:rsid w:val="008568D2"/>
    <w:rsid w:val="008641EF"/>
    <w:rsid w:val="00865B01"/>
    <w:rsid w:val="008804BC"/>
    <w:rsid w:val="00882F0B"/>
    <w:rsid w:val="00893C84"/>
    <w:rsid w:val="00894996"/>
    <w:rsid w:val="008A024E"/>
    <w:rsid w:val="008A0739"/>
    <w:rsid w:val="008A10A0"/>
    <w:rsid w:val="008A1A09"/>
    <w:rsid w:val="008A333B"/>
    <w:rsid w:val="008A4A64"/>
    <w:rsid w:val="008B56D5"/>
    <w:rsid w:val="008C04B5"/>
    <w:rsid w:val="008C3316"/>
    <w:rsid w:val="008C4207"/>
    <w:rsid w:val="008C6893"/>
    <w:rsid w:val="008D1D82"/>
    <w:rsid w:val="008D2F3C"/>
    <w:rsid w:val="008E4B2A"/>
    <w:rsid w:val="008F3FF0"/>
    <w:rsid w:val="008F4919"/>
    <w:rsid w:val="008F6509"/>
    <w:rsid w:val="008F68CE"/>
    <w:rsid w:val="00901DDA"/>
    <w:rsid w:val="00907DC3"/>
    <w:rsid w:val="00924E5A"/>
    <w:rsid w:val="00942F97"/>
    <w:rsid w:val="00944271"/>
    <w:rsid w:val="009466C7"/>
    <w:rsid w:val="00950B31"/>
    <w:rsid w:val="00953EB9"/>
    <w:rsid w:val="009540AB"/>
    <w:rsid w:val="009651A6"/>
    <w:rsid w:val="0097173A"/>
    <w:rsid w:val="00971B72"/>
    <w:rsid w:val="0098065F"/>
    <w:rsid w:val="0098198D"/>
    <w:rsid w:val="009855F5"/>
    <w:rsid w:val="009B21B4"/>
    <w:rsid w:val="009D234A"/>
    <w:rsid w:val="009D5FB7"/>
    <w:rsid w:val="009D654F"/>
    <w:rsid w:val="009F2D08"/>
    <w:rsid w:val="00A06DD0"/>
    <w:rsid w:val="00A1719E"/>
    <w:rsid w:val="00A25665"/>
    <w:rsid w:val="00A26912"/>
    <w:rsid w:val="00A30E0F"/>
    <w:rsid w:val="00A32D55"/>
    <w:rsid w:val="00A50612"/>
    <w:rsid w:val="00A51A74"/>
    <w:rsid w:val="00A52EF3"/>
    <w:rsid w:val="00A604A9"/>
    <w:rsid w:val="00A6073E"/>
    <w:rsid w:val="00A813DE"/>
    <w:rsid w:val="00A81D6D"/>
    <w:rsid w:val="00AA6E71"/>
    <w:rsid w:val="00AC09E5"/>
    <w:rsid w:val="00AC181C"/>
    <w:rsid w:val="00AC2AA0"/>
    <w:rsid w:val="00AC56AC"/>
    <w:rsid w:val="00AD24B9"/>
    <w:rsid w:val="00AF337B"/>
    <w:rsid w:val="00AF3BBF"/>
    <w:rsid w:val="00AF498C"/>
    <w:rsid w:val="00AF531C"/>
    <w:rsid w:val="00AF57FE"/>
    <w:rsid w:val="00B01BA2"/>
    <w:rsid w:val="00B205DD"/>
    <w:rsid w:val="00B26A0C"/>
    <w:rsid w:val="00B27EBB"/>
    <w:rsid w:val="00B30956"/>
    <w:rsid w:val="00B35A8B"/>
    <w:rsid w:val="00B368EC"/>
    <w:rsid w:val="00B45B59"/>
    <w:rsid w:val="00B51724"/>
    <w:rsid w:val="00B51E63"/>
    <w:rsid w:val="00B53B7C"/>
    <w:rsid w:val="00B54F10"/>
    <w:rsid w:val="00B61D2B"/>
    <w:rsid w:val="00B67C96"/>
    <w:rsid w:val="00B72534"/>
    <w:rsid w:val="00B80669"/>
    <w:rsid w:val="00B83742"/>
    <w:rsid w:val="00B93055"/>
    <w:rsid w:val="00B9376D"/>
    <w:rsid w:val="00B94AD2"/>
    <w:rsid w:val="00B95156"/>
    <w:rsid w:val="00B96E77"/>
    <w:rsid w:val="00BA2717"/>
    <w:rsid w:val="00BB5C40"/>
    <w:rsid w:val="00BB5D44"/>
    <w:rsid w:val="00BC4D93"/>
    <w:rsid w:val="00BD1584"/>
    <w:rsid w:val="00BD1686"/>
    <w:rsid w:val="00BD1F6E"/>
    <w:rsid w:val="00BD4DC8"/>
    <w:rsid w:val="00BE637F"/>
    <w:rsid w:val="00BF0D39"/>
    <w:rsid w:val="00BF52BF"/>
    <w:rsid w:val="00C01BA5"/>
    <w:rsid w:val="00C0440B"/>
    <w:rsid w:val="00C119A6"/>
    <w:rsid w:val="00C1400C"/>
    <w:rsid w:val="00C14C8E"/>
    <w:rsid w:val="00C21030"/>
    <w:rsid w:val="00C21355"/>
    <w:rsid w:val="00C21F98"/>
    <w:rsid w:val="00C24BE7"/>
    <w:rsid w:val="00C26636"/>
    <w:rsid w:val="00C3203B"/>
    <w:rsid w:val="00C37E65"/>
    <w:rsid w:val="00C41D9D"/>
    <w:rsid w:val="00C47789"/>
    <w:rsid w:val="00C56F8B"/>
    <w:rsid w:val="00C75998"/>
    <w:rsid w:val="00C84D67"/>
    <w:rsid w:val="00C908C9"/>
    <w:rsid w:val="00CA0755"/>
    <w:rsid w:val="00CA5D42"/>
    <w:rsid w:val="00CA72AF"/>
    <w:rsid w:val="00CB383E"/>
    <w:rsid w:val="00CB4B0C"/>
    <w:rsid w:val="00CB65B1"/>
    <w:rsid w:val="00CD24E3"/>
    <w:rsid w:val="00CD3285"/>
    <w:rsid w:val="00CD3AA4"/>
    <w:rsid w:val="00CD69FF"/>
    <w:rsid w:val="00CE159F"/>
    <w:rsid w:val="00CE1EA3"/>
    <w:rsid w:val="00CE23C3"/>
    <w:rsid w:val="00CE32C4"/>
    <w:rsid w:val="00CE34BF"/>
    <w:rsid w:val="00CE7FDF"/>
    <w:rsid w:val="00CF5DC7"/>
    <w:rsid w:val="00CF666A"/>
    <w:rsid w:val="00D01F83"/>
    <w:rsid w:val="00D12FBC"/>
    <w:rsid w:val="00D141AD"/>
    <w:rsid w:val="00D15E3B"/>
    <w:rsid w:val="00D21A4D"/>
    <w:rsid w:val="00D2510D"/>
    <w:rsid w:val="00D3455E"/>
    <w:rsid w:val="00D34DBC"/>
    <w:rsid w:val="00D35236"/>
    <w:rsid w:val="00D35489"/>
    <w:rsid w:val="00D4003F"/>
    <w:rsid w:val="00D4089F"/>
    <w:rsid w:val="00D43EED"/>
    <w:rsid w:val="00D5284F"/>
    <w:rsid w:val="00D57191"/>
    <w:rsid w:val="00D60F2C"/>
    <w:rsid w:val="00D61897"/>
    <w:rsid w:val="00D66D94"/>
    <w:rsid w:val="00D728C0"/>
    <w:rsid w:val="00D72E12"/>
    <w:rsid w:val="00D74498"/>
    <w:rsid w:val="00D86DC6"/>
    <w:rsid w:val="00D92599"/>
    <w:rsid w:val="00D95B94"/>
    <w:rsid w:val="00DA422D"/>
    <w:rsid w:val="00DA79C2"/>
    <w:rsid w:val="00DB7BCC"/>
    <w:rsid w:val="00DC3EE8"/>
    <w:rsid w:val="00DC42DC"/>
    <w:rsid w:val="00DD1E86"/>
    <w:rsid w:val="00DD3779"/>
    <w:rsid w:val="00DD5096"/>
    <w:rsid w:val="00DE0E7F"/>
    <w:rsid w:val="00DE4FEC"/>
    <w:rsid w:val="00DE577D"/>
    <w:rsid w:val="00DF085F"/>
    <w:rsid w:val="00DF6D9C"/>
    <w:rsid w:val="00E01150"/>
    <w:rsid w:val="00E01B85"/>
    <w:rsid w:val="00E02FE9"/>
    <w:rsid w:val="00E10014"/>
    <w:rsid w:val="00E10FBD"/>
    <w:rsid w:val="00E11E76"/>
    <w:rsid w:val="00E15DD7"/>
    <w:rsid w:val="00E16952"/>
    <w:rsid w:val="00E2065D"/>
    <w:rsid w:val="00E20ECA"/>
    <w:rsid w:val="00E22862"/>
    <w:rsid w:val="00E2416C"/>
    <w:rsid w:val="00E253E5"/>
    <w:rsid w:val="00E25ABB"/>
    <w:rsid w:val="00E26B8A"/>
    <w:rsid w:val="00E41036"/>
    <w:rsid w:val="00E52C6A"/>
    <w:rsid w:val="00E530D1"/>
    <w:rsid w:val="00E55241"/>
    <w:rsid w:val="00E60002"/>
    <w:rsid w:val="00E61ED4"/>
    <w:rsid w:val="00E64379"/>
    <w:rsid w:val="00E644D4"/>
    <w:rsid w:val="00E719E2"/>
    <w:rsid w:val="00E722BB"/>
    <w:rsid w:val="00E72892"/>
    <w:rsid w:val="00E73707"/>
    <w:rsid w:val="00E7413D"/>
    <w:rsid w:val="00E755D0"/>
    <w:rsid w:val="00E75685"/>
    <w:rsid w:val="00E75BBA"/>
    <w:rsid w:val="00E77060"/>
    <w:rsid w:val="00E820DE"/>
    <w:rsid w:val="00E83ED2"/>
    <w:rsid w:val="00E9023F"/>
    <w:rsid w:val="00E930C5"/>
    <w:rsid w:val="00E972C5"/>
    <w:rsid w:val="00EA3F8B"/>
    <w:rsid w:val="00EB0815"/>
    <w:rsid w:val="00EB723F"/>
    <w:rsid w:val="00EC186E"/>
    <w:rsid w:val="00EC1AC4"/>
    <w:rsid w:val="00ED378A"/>
    <w:rsid w:val="00ED568D"/>
    <w:rsid w:val="00EE6200"/>
    <w:rsid w:val="00EE63C8"/>
    <w:rsid w:val="00EE77D1"/>
    <w:rsid w:val="00EF3A62"/>
    <w:rsid w:val="00F0185A"/>
    <w:rsid w:val="00F07221"/>
    <w:rsid w:val="00F078D9"/>
    <w:rsid w:val="00F17CB8"/>
    <w:rsid w:val="00F20969"/>
    <w:rsid w:val="00F221EF"/>
    <w:rsid w:val="00F301E6"/>
    <w:rsid w:val="00F3296C"/>
    <w:rsid w:val="00F33CE1"/>
    <w:rsid w:val="00F402DC"/>
    <w:rsid w:val="00F43820"/>
    <w:rsid w:val="00F530D0"/>
    <w:rsid w:val="00F67C26"/>
    <w:rsid w:val="00F7006D"/>
    <w:rsid w:val="00F70F8B"/>
    <w:rsid w:val="00FA2B0F"/>
    <w:rsid w:val="00FA39FB"/>
    <w:rsid w:val="00FA4F80"/>
    <w:rsid w:val="00FA663D"/>
    <w:rsid w:val="00FC4490"/>
    <w:rsid w:val="00FC7CC1"/>
    <w:rsid w:val="00FD3BF9"/>
    <w:rsid w:val="00FE349D"/>
    <w:rsid w:val="00FE6AF8"/>
    <w:rsid w:val="00FE6DEE"/>
    <w:rsid w:val="00FF5F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FD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Default">
    <w:name w:val="Default"/>
    <w:rsid w:val="005E7E1B"/>
    <w:pPr>
      <w:autoSpaceDE w:val="0"/>
      <w:autoSpaceDN w:val="0"/>
      <w:adjustRightInd w:val="0"/>
      <w:spacing w:after="0" w:line="240" w:lineRule="auto"/>
    </w:pPr>
    <w:rPr>
      <w:rFonts w:ascii="Calibri" w:hAnsi="Calibri" w:cs="Calibri"/>
      <w:color w:val="000000"/>
      <w:sz w:val="24"/>
      <w:szCs w:val="24"/>
    </w:rPr>
  </w:style>
  <w:style w:type="character" w:customStyle="1" w:styleId="edit">
    <w:name w:val="edit"/>
    <w:basedOn w:val="Fuentedeprrafopredeter"/>
    <w:rsid w:val="00B72534"/>
  </w:style>
  <w:style w:type="character" w:styleId="Hipervnculo">
    <w:name w:val="Hyperlink"/>
    <w:basedOn w:val="Fuentedeprrafopredeter"/>
    <w:uiPriority w:val="99"/>
    <w:semiHidden/>
    <w:unhideWhenUsed/>
    <w:rsid w:val="00314762"/>
    <w:rPr>
      <w:color w:val="0000FF"/>
      <w:u w:val="single"/>
    </w:rPr>
  </w:style>
  <w:style w:type="character" w:styleId="Hipervnculovisitado">
    <w:name w:val="FollowedHyperlink"/>
    <w:basedOn w:val="Fuentedeprrafopredeter"/>
    <w:uiPriority w:val="99"/>
    <w:semiHidden/>
    <w:unhideWhenUsed/>
    <w:rsid w:val="00314762"/>
    <w:rPr>
      <w:color w:val="800080"/>
      <w:u w:val="single"/>
    </w:rPr>
  </w:style>
  <w:style w:type="paragraph" w:customStyle="1" w:styleId="msonormal0">
    <w:name w:val="msonormal"/>
    <w:basedOn w:val="Normal"/>
    <w:rsid w:val="0031476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4">
    <w:name w:val="xl74"/>
    <w:basedOn w:val="Normal"/>
    <w:rsid w:val="00314762"/>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5">
    <w:name w:val="xl75"/>
    <w:basedOn w:val="Normal"/>
    <w:rsid w:val="00314762"/>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6">
    <w:name w:val="xl7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7">
    <w:name w:val="xl77"/>
    <w:basedOn w:val="Normal"/>
    <w:rsid w:val="00314762"/>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8">
    <w:name w:val="xl78"/>
    <w:basedOn w:val="Normal"/>
    <w:rsid w:val="00314762"/>
    <w:pPr>
      <w:pBdr>
        <w:top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9">
    <w:name w:val="xl79"/>
    <w:basedOn w:val="Normal"/>
    <w:rsid w:val="00314762"/>
    <w:pPr>
      <w:pBdr>
        <w:top w:val="single" w:sz="8"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0">
    <w:name w:val="xl80"/>
    <w:basedOn w:val="Normal"/>
    <w:rsid w:val="00314762"/>
    <w:pPr>
      <w:pBdr>
        <w:top w:val="single" w:sz="4"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1">
    <w:name w:val="xl81"/>
    <w:basedOn w:val="Normal"/>
    <w:rsid w:val="00314762"/>
    <w:pPr>
      <w:pBdr>
        <w:top w:val="single" w:sz="4" w:space="0" w:color="auto"/>
        <w:left w:val="single" w:sz="8" w:space="0" w:color="auto"/>
        <w:bottom w:val="single" w:sz="8"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2">
    <w:name w:val="xl8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3">
    <w:name w:val="xl8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4">
    <w:name w:val="xl8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5">
    <w:name w:val="xl85"/>
    <w:basedOn w:val="Normal"/>
    <w:rsid w:val="00314762"/>
    <w:pPr>
      <w:pBdr>
        <w:top w:val="single" w:sz="8"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6">
    <w:name w:val="xl86"/>
    <w:basedOn w:val="Normal"/>
    <w:rsid w:val="00314762"/>
    <w:pPr>
      <w:pBdr>
        <w:top w:val="single" w:sz="4"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7">
    <w:name w:val="xl87"/>
    <w:basedOn w:val="Normal"/>
    <w:rsid w:val="00314762"/>
    <w:pPr>
      <w:pBdr>
        <w:top w:val="single" w:sz="4"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8">
    <w:name w:val="xl88"/>
    <w:basedOn w:val="Normal"/>
    <w:rsid w:val="00314762"/>
    <w:pPr>
      <w:pBdr>
        <w:top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9">
    <w:name w:val="xl89"/>
    <w:basedOn w:val="Normal"/>
    <w:rsid w:val="00314762"/>
    <w:pPr>
      <w:pBdr>
        <w:top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0">
    <w:name w:val="xl90"/>
    <w:basedOn w:val="Normal"/>
    <w:rsid w:val="00314762"/>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1">
    <w:name w:val="xl91"/>
    <w:basedOn w:val="Normal"/>
    <w:rsid w:val="00314762"/>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2">
    <w:name w:val="xl9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3">
    <w:name w:val="xl9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4">
    <w:name w:val="xl9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5">
    <w:name w:val="xl95"/>
    <w:basedOn w:val="Normal"/>
    <w:rsid w:val="00314762"/>
    <w:pPr>
      <w:pBdr>
        <w:top w:val="single" w:sz="8" w:space="0" w:color="auto"/>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6">
    <w:name w:val="xl9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7">
    <w:name w:val="xl97"/>
    <w:basedOn w:val="Normal"/>
    <w:rsid w:val="00314762"/>
    <w:pPr>
      <w:pBdr>
        <w:lef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8">
    <w:name w:val="xl98"/>
    <w:basedOn w:val="Normal"/>
    <w:rsid w:val="00314762"/>
    <w:pPr>
      <w:pBdr>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9">
    <w:name w:val="xl99"/>
    <w:basedOn w:val="Normal"/>
    <w:rsid w:val="00314762"/>
    <w:pPr>
      <w:pBdr>
        <w:left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0">
    <w:name w:val="xl100"/>
    <w:basedOn w:val="Normal"/>
    <w:rsid w:val="00314762"/>
    <w:pPr>
      <w:pBdr>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1">
    <w:name w:val="xl101"/>
    <w:basedOn w:val="Normal"/>
    <w:rsid w:val="00314762"/>
    <w:pPr>
      <w:pBdr>
        <w:top w:val="single" w:sz="8" w:space="0" w:color="auto"/>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2">
    <w:name w:val="xl102"/>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3">
    <w:name w:val="xl103"/>
    <w:basedOn w:val="Normal"/>
    <w:rsid w:val="00314762"/>
    <w:pPr>
      <w:pBdr>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4">
    <w:name w:val="xl104"/>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5">
    <w:name w:val="xl105"/>
    <w:basedOn w:val="Normal"/>
    <w:rsid w:val="00314762"/>
    <w:pPr>
      <w:pBdr>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6">
    <w:name w:val="xl106"/>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7">
    <w:name w:val="xl107"/>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8">
    <w:name w:val="xl108"/>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9">
    <w:name w:val="xl109"/>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0">
    <w:name w:val="xl110"/>
    <w:basedOn w:val="Normal"/>
    <w:rsid w:val="00314762"/>
    <w:pPr>
      <w:pBdr>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1">
    <w:name w:val="xl111"/>
    <w:basedOn w:val="Normal"/>
    <w:rsid w:val="00314762"/>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2">
    <w:name w:val="xl112"/>
    <w:basedOn w:val="Normal"/>
    <w:rsid w:val="00314762"/>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2">
    <w:name w:val="xl72"/>
    <w:basedOn w:val="Normal"/>
    <w:rsid w:val="00B80669"/>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3">
    <w:name w:val="xl73"/>
    <w:basedOn w:val="Normal"/>
    <w:rsid w:val="00B80669"/>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03">
      <w:bodyDiv w:val="1"/>
      <w:marLeft w:val="0"/>
      <w:marRight w:val="0"/>
      <w:marTop w:val="0"/>
      <w:marBottom w:val="0"/>
      <w:divBdr>
        <w:top w:val="none" w:sz="0" w:space="0" w:color="auto"/>
        <w:left w:val="none" w:sz="0" w:space="0" w:color="auto"/>
        <w:bottom w:val="none" w:sz="0" w:space="0" w:color="auto"/>
        <w:right w:val="none" w:sz="0" w:space="0" w:color="auto"/>
      </w:divBdr>
    </w:div>
    <w:div w:id="5057433">
      <w:bodyDiv w:val="1"/>
      <w:marLeft w:val="0"/>
      <w:marRight w:val="0"/>
      <w:marTop w:val="0"/>
      <w:marBottom w:val="0"/>
      <w:divBdr>
        <w:top w:val="none" w:sz="0" w:space="0" w:color="auto"/>
        <w:left w:val="none" w:sz="0" w:space="0" w:color="auto"/>
        <w:bottom w:val="none" w:sz="0" w:space="0" w:color="auto"/>
        <w:right w:val="none" w:sz="0" w:space="0" w:color="auto"/>
      </w:divBdr>
    </w:div>
    <w:div w:id="14576425">
      <w:bodyDiv w:val="1"/>
      <w:marLeft w:val="0"/>
      <w:marRight w:val="0"/>
      <w:marTop w:val="0"/>
      <w:marBottom w:val="0"/>
      <w:divBdr>
        <w:top w:val="none" w:sz="0" w:space="0" w:color="auto"/>
        <w:left w:val="none" w:sz="0" w:space="0" w:color="auto"/>
        <w:bottom w:val="none" w:sz="0" w:space="0" w:color="auto"/>
        <w:right w:val="none" w:sz="0" w:space="0" w:color="auto"/>
      </w:divBdr>
    </w:div>
    <w:div w:id="43796816">
      <w:bodyDiv w:val="1"/>
      <w:marLeft w:val="0"/>
      <w:marRight w:val="0"/>
      <w:marTop w:val="0"/>
      <w:marBottom w:val="0"/>
      <w:divBdr>
        <w:top w:val="none" w:sz="0" w:space="0" w:color="auto"/>
        <w:left w:val="none" w:sz="0" w:space="0" w:color="auto"/>
        <w:bottom w:val="none" w:sz="0" w:space="0" w:color="auto"/>
        <w:right w:val="none" w:sz="0" w:space="0" w:color="auto"/>
      </w:divBdr>
    </w:div>
    <w:div w:id="54015855">
      <w:bodyDiv w:val="1"/>
      <w:marLeft w:val="0"/>
      <w:marRight w:val="0"/>
      <w:marTop w:val="0"/>
      <w:marBottom w:val="0"/>
      <w:divBdr>
        <w:top w:val="none" w:sz="0" w:space="0" w:color="auto"/>
        <w:left w:val="none" w:sz="0" w:space="0" w:color="auto"/>
        <w:bottom w:val="none" w:sz="0" w:space="0" w:color="auto"/>
        <w:right w:val="none" w:sz="0" w:space="0" w:color="auto"/>
      </w:divBdr>
    </w:div>
    <w:div w:id="72050141">
      <w:bodyDiv w:val="1"/>
      <w:marLeft w:val="0"/>
      <w:marRight w:val="0"/>
      <w:marTop w:val="0"/>
      <w:marBottom w:val="0"/>
      <w:divBdr>
        <w:top w:val="none" w:sz="0" w:space="0" w:color="auto"/>
        <w:left w:val="none" w:sz="0" w:space="0" w:color="auto"/>
        <w:bottom w:val="none" w:sz="0" w:space="0" w:color="auto"/>
        <w:right w:val="none" w:sz="0" w:space="0" w:color="auto"/>
      </w:divBdr>
    </w:div>
    <w:div w:id="72821203">
      <w:bodyDiv w:val="1"/>
      <w:marLeft w:val="0"/>
      <w:marRight w:val="0"/>
      <w:marTop w:val="0"/>
      <w:marBottom w:val="0"/>
      <w:divBdr>
        <w:top w:val="none" w:sz="0" w:space="0" w:color="auto"/>
        <w:left w:val="none" w:sz="0" w:space="0" w:color="auto"/>
        <w:bottom w:val="none" w:sz="0" w:space="0" w:color="auto"/>
        <w:right w:val="none" w:sz="0" w:space="0" w:color="auto"/>
      </w:divBdr>
    </w:div>
    <w:div w:id="101415265">
      <w:bodyDiv w:val="1"/>
      <w:marLeft w:val="0"/>
      <w:marRight w:val="0"/>
      <w:marTop w:val="0"/>
      <w:marBottom w:val="0"/>
      <w:divBdr>
        <w:top w:val="none" w:sz="0" w:space="0" w:color="auto"/>
        <w:left w:val="none" w:sz="0" w:space="0" w:color="auto"/>
        <w:bottom w:val="none" w:sz="0" w:space="0" w:color="auto"/>
        <w:right w:val="none" w:sz="0" w:space="0" w:color="auto"/>
      </w:divBdr>
    </w:div>
    <w:div w:id="104932241">
      <w:bodyDiv w:val="1"/>
      <w:marLeft w:val="0"/>
      <w:marRight w:val="0"/>
      <w:marTop w:val="0"/>
      <w:marBottom w:val="0"/>
      <w:divBdr>
        <w:top w:val="none" w:sz="0" w:space="0" w:color="auto"/>
        <w:left w:val="none" w:sz="0" w:space="0" w:color="auto"/>
        <w:bottom w:val="none" w:sz="0" w:space="0" w:color="auto"/>
        <w:right w:val="none" w:sz="0" w:space="0" w:color="auto"/>
      </w:divBdr>
    </w:div>
    <w:div w:id="106000458">
      <w:bodyDiv w:val="1"/>
      <w:marLeft w:val="0"/>
      <w:marRight w:val="0"/>
      <w:marTop w:val="0"/>
      <w:marBottom w:val="0"/>
      <w:divBdr>
        <w:top w:val="none" w:sz="0" w:space="0" w:color="auto"/>
        <w:left w:val="none" w:sz="0" w:space="0" w:color="auto"/>
        <w:bottom w:val="none" w:sz="0" w:space="0" w:color="auto"/>
        <w:right w:val="none" w:sz="0" w:space="0" w:color="auto"/>
      </w:divBdr>
    </w:div>
    <w:div w:id="116602957">
      <w:bodyDiv w:val="1"/>
      <w:marLeft w:val="0"/>
      <w:marRight w:val="0"/>
      <w:marTop w:val="0"/>
      <w:marBottom w:val="0"/>
      <w:divBdr>
        <w:top w:val="none" w:sz="0" w:space="0" w:color="auto"/>
        <w:left w:val="none" w:sz="0" w:space="0" w:color="auto"/>
        <w:bottom w:val="none" w:sz="0" w:space="0" w:color="auto"/>
        <w:right w:val="none" w:sz="0" w:space="0" w:color="auto"/>
      </w:divBdr>
    </w:div>
    <w:div w:id="123668377">
      <w:bodyDiv w:val="1"/>
      <w:marLeft w:val="0"/>
      <w:marRight w:val="0"/>
      <w:marTop w:val="0"/>
      <w:marBottom w:val="0"/>
      <w:divBdr>
        <w:top w:val="none" w:sz="0" w:space="0" w:color="auto"/>
        <w:left w:val="none" w:sz="0" w:space="0" w:color="auto"/>
        <w:bottom w:val="none" w:sz="0" w:space="0" w:color="auto"/>
        <w:right w:val="none" w:sz="0" w:space="0" w:color="auto"/>
      </w:divBdr>
    </w:div>
    <w:div w:id="127162258">
      <w:bodyDiv w:val="1"/>
      <w:marLeft w:val="0"/>
      <w:marRight w:val="0"/>
      <w:marTop w:val="0"/>
      <w:marBottom w:val="0"/>
      <w:divBdr>
        <w:top w:val="none" w:sz="0" w:space="0" w:color="auto"/>
        <w:left w:val="none" w:sz="0" w:space="0" w:color="auto"/>
        <w:bottom w:val="none" w:sz="0" w:space="0" w:color="auto"/>
        <w:right w:val="none" w:sz="0" w:space="0" w:color="auto"/>
      </w:divBdr>
    </w:div>
    <w:div w:id="156313455">
      <w:bodyDiv w:val="1"/>
      <w:marLeft w:val="0"/>
      <w:marRight w:val="0"/>
      <w:marTop w:val="0"/>
      <w:marBottom w:val="0"/>
      <w:divBdr>
        <w:top w:val="none" w:sz="0" w:space="0" w:color="auto"/>
        <w:left w:val="none" w:sz="0" w:space="0" w:color="auto"/>
        <w:bottom w:val="none" w:sz="0" w:space="0" w:color="auto"/>
        <w:right w:val="none" w:sz="0" w:space="0" w:color="auto"/>
      </w:divBdr>
    </w:div>
    <w:div w:id="182525514">
      <w:bodyDiv w:val="1"/>
      <w:marLeft w:val="0"/>
      <w:marRight w:val="0"/>
      <w:marTop w:val="0"/>
      <w:marBottom w:val="0"/>
      <w:divBdr>
        <w:top w:val="none" w:sz="0" w:space="0" w:color="auto"/>
        <w:left w:val="none" w:sz="0" w:space="0" w:color="auto"/>
        <w:bottom w:val="none" w:sz="0" w:space="0" w:color="auto"/>
        <w:right w:val="none" w:sz="0" w:space="0" w:color="auto"/>
      </w:divBdr>
    </w:div>
    <w:div w:id="189034586">
      <w:bodyDiv w:val="1"/>
      <w:marLeft w:val="0"/>
      <w:marRight w:val="0"/>
      <w:marTop w:val="0"/>
      <w:marBottom w:val="0"/>
      <w:divBdr>
        <w:top w:val="none" w:sz="0" w:space="0" w:color="auto"/>
        <w:left w:val="none" w:sz="0" w:space="0" w:color="auto"/>
        <w:bottom w:val="none" w:sz="0" w:space="0" w:color="auto"/>
        <w:right w:val="none" w:sz="0" w:space="0" w:color="auto"/>
      </w:divBdr>
    </w:div>
    <w:div w:id="194774476">
      <w:bodyDiv w:val="1"/>
      <w:marLeft w:val="0"/>
      <w:marRight w:val="0"/>
      <w:marTop w:val="0"/>
      <w:marBottom w:val="0"/>
      <w:divBdr>
        <w:top w:val="none" w:sz="0" w:space="0" w:color="auto"/>
        <w:left w:val="none" w:sz="0" w:space="0" w:color="auto"/>
        <w:bottom w:val="none" w:sz="0" w:space="0" w:color="auto"/>
        <w:right w:val="none" w:sz="0" w:space="0" w:color="auto"/>
      </w:divBdr>
    </w:div>
    <w:div w:id="200020629">
      <w:bodyDiv w:val="1"/>
      <w:marLeft w:val="0"/>
      <w:marRight w:val="0"/>
      <w:marTop w:val="0"/>
      <w:marBottom w:val="0"/>
      <w:divBdr>
        <w:top w:val="none" w:sz="0" w:space="0" w:color="auto"/>
        <w:left w:val="none" w:sz="0" w:space="0" w:color="auto"/>
        <w:bottom w:val="none" w:sz="0" w:space="0" w:color="auto"/>
        <w:right w:val="none" w:sz="0" w:space="0" w:color="auto"/>
      </w:divBdr>
    </w:div>
    <w:div w:id="218827192">
      <w:bodyDiv w:val="1"/>
      <w:marLeft w:val="0"/>
      <w:marRight w:val="0"/>
      <w:marTop w:val="0"/>
      <w:marBottom w:val="0"/>
      <w:divBdr>
        <w:top w:val="none" w:sz="0" w:space="0" w:color="auto"/>
        <w:left w:val="none" w:sz="0" w:space="0" w:color="auto"/>
        <w:bottom w:val="none" w:sz="0" w:space="0" w:color="auto"/>
        <w:right w:val="none" w:sz="0" w:space="0" w:color="auto"/>
      </w:divBdr>
    </w:div>
    <w:div w:id="220600729">
      <w:bodyDiv w:val="1"/>
      <w:marLeft w:val="0"/>
      <w:marRight w:val="0"/>
      <w:marTop w:val="0"/>
      <w:marBottom w:val="0"/>
      <w:divBdr>
        <w:top w:val="none" w:sz="0" w:space="0" w:color="auto"/>
        <w:left w:val="none" w:sz="0" w:space="0" w:color="auto"/>
        <w:bottom w:val="none" w:sz="0" w:space="0" w:color="auto"/>
        <w:right w:val="none" w:sz="0" w:space="0" w:color="auto"/>
      </w:divBdr>
    </w:div>
    <w:div w:id="222059538">
      <w:bodyDiv w:val="1"/>
      <w:marLeft w:val="0"/>
      <w:marRight w:val="0"/>
      <w:marTop w:val="0"/>
      <w:marBottom w:val="0"/>
      <w:divBdr>
        <w:top w:val="none" w:sz="0" w:space="0" w:color="auto"/>
        <w:left w:val="none" w:sz="0" w:space="0" w:color="auto"/>
        <w:bottom w:val="none" w:sz="0" w:space="0" w:color="auto"/>
        <w:right w:val="none" w:sz="0" w:space="0" w:color="auto"/>
      </w:divBdr>
    </w:div>
    <w:div w:id="248470663">
      <w:bodyDiv w:val="1"/>
      <w:marLeft w:val="0"/>
      <w:marRight w:val="0"/>
      <w:marTop w:val="0"/>
      <w:marBottom w:val="0"/>
      <w:divBdr>
        <w:top w:val="none" w:sz="0" w:space="0" w:color="auto"/>
        <w:left w:val="none" w:sz="0" w:space="0" w:color="auto"/>
        <w:bottom w:val="none" w:sz="0" w:space="0" w:color="auto"/>
        <w:right w:val="none" w:sz="0" w:space="0" w:color="auto"/>
      </w:divBdr>
    </w:div>
    <w:div w:id="271477661">
      <w:bodyDiv w:val="1"/>
      <w:marLeft w:val="0"/>
      <w:marRight w:val="0"/>
      <w:marTop w:val="0"/>
      <w:marBottom w:val="0"/>
      <w:divBdr>
        <w:top w:val="none" w:sz="0" w:space="0" w:color="auto"/>
        <w:left w:val="none" w:sz="0" w:space="0" w:color="auto"/>
        <w:bottom w:val="none" w:sz="0" w:space="0" w:color="auto"/>
        <w:right w:val="none" w:sz="0" w:space="0" w:color="auto"/>
      </w:divBdr>
    </w:div>
    <w:div w:id="276065744">
      <w:bodyDiv w:val="1"/>
      <w:marLeft w:val="0"/>
      <w:marRight w:val="0"/>
      <w:marTop w:val="0"/>
      <w:marBottom w:val="0"/>
      <w:divBdr>
        <w:top w:val="none" w:sz="0" w:space="0" w:color="auto"/>
        <w:left w:val="none" w:sz="0" w:space="0" w:color="auto"/>
        <w:bottom w:val="none" w:sz="0" w:space="0" w:color="auto"/>
        <w:right w:val="none" w:sz="0" w:space="0" w:color="auto"/>
      </w:divBdr>
    </w:div>
    <w:div w:id="280235319">
      <w:bodyDiv w:val="1"/>
      <w:marLeft w:val="0"/>
      <w:marRight w:val="0"/>
      <w:marTop w:val="0"/>
      <w:marBottom w:val="0"/>
      <w:divBdr>
        <w:top w:val="none" w:sz="0" w:space="0" w:color="auto"/>
        <w:left w:val="none" w:sz="0" w:space="0" w:color="auto"/>
        <w:bottom w:val="none" w:sz="0" w:space="0" w:color="auto"/>
        <w:right w:val="none" w:sz="0" w:space="0" w:color="auto"/>
      </w:divBdr>
    </w:div>
    <w:div w:id="307978961">
      <w:bodyDiv w:val="1"/>
      <w:marLeft w:val="0"/>
      <w:marRight w:val="0"/>
      <w:marTop w:val="0"/>
      <w:marBottom w:val="0"/>
      <w:divBdr>
        <w:top w:val="none" w:sz="0" w:space="0" w:color="auto"/>
        <w:left w:val="none" w:sz="0" w:space="0" w:color="auto"/>
        <w:bottom w:val="none" w:sz="0" w:space="0" w:color="auto"/>
        <w:right w:val="none" w:sz="0" w:space="0" w:color="auto"/>
      </w:divBdr>
    </w:div>
    <w:div w:id="308215980">
      <w:bodyDiv w:val="1"/>
      <w:marLeft w:val="0"/>
      <w:marRight w:val="0"/>
      <w:marTop w:val="0"/>
      <w:marBottom w:val="0"/>
      <w:divBdr>
        <w:top w:val="none" w:sz="0" w:space="0" w:color="auto"/>
        <w:left w:val="none" w:sz="0" w:space="0" w:color="auto"/>
        <w:bottom w:val="none" w:sz="0" w:space="0" w:color="auto"/>
        <w:right w:val="none" w:sz="0" w:space="0" w:color="auto"/>
      </w:divBdr>
    </w:div>
    <w:div w:id="315912606">
      <w:bodyDiv w:val="1"/>
      <w:marLeft w:val="0"/>
      <w:marRight w:val="0"/>
      <w:marTop w:val="0"/>
      <w:marBottom w:val="0"/>
      <w:divBdr>
        <w:top w:val="none" w:sz="0" w:space="0" w:color="auto"/>
        <w:left w:val="none" w:sz="0" w:space="0" w:color="auto"/>
        <w:bottom w:val="none" w:sz="0" w:space="0" w:color="auto"/>
        <w:right w:val="none" w:sz="0" w:space="0" w:color="auto"/>
      </w:divBdr>
    </w:div>
    <w:div w:id="318506075">
      <w:bodyDiv w:val="1"/>
      <w:marLeft w:val="0"/>
      <w:marRight w:val="0"/>
      <w:marTop w:val="0"/>
      <w:marBottom w:val="0"/>
      <w:divBdr>
        <w:top w:val="none" w:sz="0" w:space="0" w:color="auto"/>
        <w:left w:val="none" w:sz="0" w:space="0" w:color="auto"/>
        <w:bottom w:val="none" w:sz="0" w:space="0" w:color="auto"/>
        <w:right w:val="none" w:sz="0" w:space="0" w:color="auto"/>
      </w:divBdr>
    </w:div>
    <w:div w:id="320355232">
      <w:bodyDiv w:val="1"/>
      <w:marLeft w:val="0"/>
      <w:marRight w:val="0"/>
      <w:marTop w:val="0"/>
      <w:marBottom w:val="0"/>
      <w:divBdr>
        <w:top w:val="none" w:sz="0" w:space="0" w:color="auto"/>
        <w:left w:val="none" w:sz="0" w:space="0" w:color="auto"/>
        <w:bottom w:val="none" w:sz="0" w:space="0" w:color="auto"/>
        <w:right w:val="none" w:sz="0" w:space="0" w:color="auto"/>
      </w:divBdr>
    </w:div>
    <w:div w:id="322439710">
      <w:bodyDiv w:val="1"/>
      <w:marLeft w:val="0"/>
      <w:marRight w:val="0"/>
      <w:marTop w:val="0"/>
      <w:marBottom w:val="0"/>
      <w:divBdr>
        <w:top w:val="none" w:sz="0" w:space="0" w:color="auto"/>
        <w:left w:val="none" w:sz="0" w:space="0" w:color="auto"/>
        <w:bottom w:val="none" w:sz="0" w:space="0" w:color="auto"/>
        <w:right w:val="none" w:sz="0" w:space="0" w:color="auto"/>
      </w:divBdr>
    </w:div>
    <w:div w:id="327445265">
      <w:bodyDiv w:val="1"/>
      <w:marLeft w:val="0"/>
      <w:marRight w:val="0"/>
      <w:marTop w:val="0"/>
      <w:marBottom w:val="0"/>
      <w:divBdr>
        <w:top w:val="none" w:sz="0" w:space="0" w:color="auto"/>
        <w:left w:val="none" w:sz="0" w:space="0" w:color="auto"/>
        <w:bottom w:val="none" w:sz="0" w:space="0" w:color="auto"/>
        <w:right w:val="none" w:sz="0" w:space="0" w:color="auto"/>
      </w:divBdr>
    </w:div>
    <w:div w:id="328945602">
      <w:bodyDiv w:val="1"/>
      <w:marLeft w:val="0"/>
      <w:marRight w:val="0"/>
      <w:marTop w:val="0"/>
      <w:marBottom w:val="0"/>
      <w:divBdr>
        <w:top w:val="none" w:sz="0" w:space="0" w:color="auto"/>
        <w:left w:val="none" w:sz="0" w:space="0" w:color="auto"/>
        <w:bottom w:val="none" w:sz="0" w:space="0" w:color="auto"/>
        <w:right w:val="none" w:sz="0" w:space="0" w:color="auto"/>
      </w:divBdr>
    </w:div>
    <w:div w:id="362099526">
      <w:bodyDiv w:val="1"/>
      <w:marLeft w:val="0"/>
      <w:marRight w:val="0"/>
      <w:marTop w:val="0"/>
      <w:marBottom w:val="0"/>
      <w:divBdr>
        <w:top w:val="none" w:sz="0" w:space="0" w:color="auto"/>
        <w:left w:val="none" w:sz="0" w:space="0" w:color="auto"/>
        <w:bottom w:val="none" w:sz="0" w:space="0" w:color="auto"/>
        <w:right w:val="none" w:sz="0" w:space="0" w:color="auto"/>
      </w:divBdr>
    </w:div>
    <w:div w:id="367991223">
      <w:bodyDiv w:val="1"/>
      <w:marLeft w:val="0"/>
      <w:marRight w:val="0"/>
      <w:marTop w:val="0"/>
      <w:marBottom w:val="0"/>
      <w:divBdr>
        <w:top w:val="none" w:sz="0" w:space="0" w:color="auto"/>
        <w:left w:val="none" w:sz="0" w:space="0" w:color="auto"/>
        <w:bottom w:val="none" w:sz="0" w:space="0" w:color="auto"/>
        <w:right w:val="none" w:sz="0" w:space="0" w:color="auto"/>
      </w:divBdr>
    </w:div>
    <w:div w:id="372392162">
      <w:bodyDiv w:val="1"/>
      <w:marLeft w:val="0"/>
      <w:marRight w:val="0"/>
      <w:marTop w:val="0"/>
      <w:marBottom w:val="0"/>
      <w:divBdr>
        <w:top w:val="none" w:sz="0" w:space="0" w:color="auto"/>
        <w:left w:val="none" w:sz="0" w:space="0" w:color="auto"/>
        <w:bottom w:val="none" w:sz="0" w:space="0" w:color="auto"/>
        <w:right w:val="none" w:sz="0" w:space="0" w:color="auto"/>
      </w:divBdr>
    </w:div>
    <w:div w:id="372581172">
      <w:bodyDiv w:val="1"/>
      <w:marLeft w:val="0"/>
      <w:marRight w:val="0"/>
      <w:marTop w:val="0"/>
      <w:marBottom w:val="0"/>
      <w:divBdr>
        <w:top w:val="none" w:sz="0" w:space="0" w:color="auto"/>
        <w:left w:val="none" w:sz="0" w:space="0" w:color="auto"/>
        <w:bottom w:val="none" w:sz="0" w:space="0" w:color="auto"/>
        <w:right w:val="none" w:sz="0" w:space="0" w:color="auto"/>
      </w:divBdr>
    </w:div>
    <w:div w:id="375400461">
      <w:bodyDiv w:val="1"/>
      <w:marLeft w:val="0"/>
      <w:marRight w:val="0"/>
      <w:marTop w:val="0"/>
      <w:marBottom w:val="0"/>
      <w:divBdr>
        <w:top w:val="none" w:sz="0" w:space="0" w:color="auto"/>
        <w:left w:val="none" w:sz="0" w:space="0" w:color="auto"/>
        <w:bottom w:val="none" w:sz="0" w:space="0" w:color="auto"/>
        <w:right w:val="none" w:sz="0" w:space="0" w:color="auto"/>
      </w:divBdr>
    </w:div>
    <w:div w:id="378013342">
      <w:bodyDiv w:val="1"/>
      <w:marLeft w:val="0"/>
      <w:marRight w:val="0"/>
      <w:marTop w:val="0"/>
      <w:marBottom w:val="0"/>
      <w:divBdr>
        <w:top w:val="none" w:sz="0" w:space="0" w:color="auto"/>
        <w:left w:val="none" w:sz="0" w:space="0" w:color="auto"/>
        <w:bottom w:val="none" w:sz="0" w:space="0" w:color="auto"/>
        <w:right w:val="none" w:sz="0" w:space="0" w:color="auto"/>
      </w:divBdr>
    </w:div>
    <w:div w:id="383794377">
      <w:bodyDiv w:val="1"/>
      <w:marLeft w:val="0"/>
      <w:marRight w:val="0"/>
      <w:marTop w:val="0"/>
      <w:marBottom w:val="0"/>
      <w:divBdr>
        <w:top w:val="none" w:sz="0" w:space="0" w:color="auto"/>
        <w:left w:val="none" w:sz="0" w:space="0" w:color="auto"/>
        <w:bottom w:val="none" w:sz="0" w:space="0" w:color="auto"/>
        <w:right w:val="none" w:sz="0" w:space="0" w:color="auto"/>
      </w:divBdr>
    </w:div>
    <w:div w:id="392579018">
      <w:bodyDiv w:val="1"/>
      <w:marLeft w:val="0"/>
      <w:marRight w:val="0"/>
      <w:marTop w:val="0"/>
      <w:marBottom w:val="0"/>
      <w:divBdr>
        <w:top w:val="none" w:sz="0" w:space="0" w:color="auto"/>
        <w:left w:val="none" w:sz="0" w:space="0" w:color="auto"/>
        <w:bottom w:val="none" w:sz="0" w:space="0" w:color="auto"/>
        <w:right w:val="none" w:sz="0" w:space="0" w:color="auto"/>
      </w:divBdr>
    </w:div>
    <w:div w:id="413665907">
      <w:bodyDiv w:val="1"/>
      <w:marLeft w:val="0"/>
      <w:marRight w:val="0"/>
      <w:marTop w:val="0"/>
      <w:marBottom w:val="0"/>
      <w:divBdr>
        <w:top w:val="none" w:sz="0" w:space="0" w:color="auto"/>
        <w:left w:val="none" w:sz="0" w:space="0" w:color="auto"/>
        <w:bottom w:val="none" w:sz="0" w:space="0" w:color="auto"/>
        <w:right w:val="none" w:sz="0" w:space="0" w:color="auto"/>
      </w:divBdr>
    </w:div>
    <w:div w:id="419984350">
      <w:bodyDiv w:val="1"/>
      <w:marLeft w:val="0"/>
      <w:marRight w:val="0"/>
      <w:marTop w:val="0"/>
      <w:marBottom w:val="0"/>
      <w:divBdr>
        <w:top w:val="none" w:sz="0" w:space="0" w:color="auto"/>
        <w:left w:val="none" w:sz="0" w:space="0" w:color="auto"/>
        <w:bottom w:val="none" w:sz="0" w:space="0" w:color="auto"/>
        <w:right w:val="none" w:sz="0" w:space="0" w:color="auto"/>
      </w:divBdr>
    </w:div>
    <w:div w:id="425536024">
      <w:bodyDiv w:val="1"/>
      <w:marLeft w:val="0"/>
      <w:marRight w:val="0"/>
      <w:marTop w:val="0"/>
      <w:marBottom w:val="0"/>
      <w:divBdr>
        <w:top w:val="none" w:sz="0" w:space="0" w:color="auto"/>
        <w:left w:val="none" w:sz="0" w:space="0" w:color="auto"/>
        <w:bottom w:val="none" w:sz="0" w:space="0" w:color="auto"/>
        <w:right w:val="none" w:sz="0" w:space="0" w:color="auto"/>
      </w:divBdr>
    </w:div>
    <w:div w:id="428506068">
      <w:bodyDiv w:val="1"/>
      <w:marLeft w:val="0"/>
      <w:marRight w:val="0"/>
      <w:marTop w:val="0"/>
      <w:marBottom w:val="0"/>
      <w:divBdr>
        <w:top w:val="none" w:sz="0" w:space="0" w:color="auto"/>
        <w:left w:val="none" w:sz="0" w:space="0" w:color="auto"/>
        <w:bottom w:val="none" w:sz="0" w:space="0" w:color="auto"/>
        <w:right w:val="none" w:sz="0" w:space="0" w:color="auto"/>
      </w:divBdr>
    </w:div>
    <w:div w:id="429738275">
      <w:bodyDiv w:val="1"/>
      <w:marLeft w:val="0"/>
      <w:marRight w:val="0"/>
      <w:marTop w:val="0"/>
      <w:marBottom w:val="0"/>
      <w:divBdr>
        <w:top w:val="none" w:sz="0" w:space="0" w:color="auto"/>
        <w:left w:val="none" w:sz="0" w:space="0" w:color="auto"/>
        <w:bottom w:val="none" w:sz="0" w:space="0" w:color="auto"/>
        <w:right w:val="none" w:sz="0" w:space="0" w:color="auto"/>
      </w:divBdr>
    </w:div>
    <w:div w:id="430976671">
      <w:bodyDiv w:val="1"/>
      <w:marLeft w:val="0"/>
      <w:marRight w:val="0"/>
      <w:marTop w:val="0"/>
      <w:marBottom w:val="0"/>
      <w:divBdr>
        <w:top w:val="none" w:sz="0" w:space="0" w:color="auto"/>
        <w:left w:val="none" w:sz="0" w:space="0" w:color="auto"/>
        <w:bottom w:val="none" w:sz="0" w:space="0" w:color="auto"/>
        <w:right w:val="none" w:sz="0" w:space="0" w:color="auto"/>
      </w:divBdr>
    </w:div>
    <w:div w:id="439184903">
      <w:bodyDiv w:val="1"/>
      <w:marLeft w:val="0"/>
      <w:marRight w:val="0"/>
      <w:marTop w:val="0"/>
      <w:marBottom w:val="0"/>
      <w:divBdr>
        <w:top w:val="none" w:sz="0" w:space="0" w:color="auto"/>
        <w:left w:val="none" w:sz="0" w:space="0" w:color="auto"/>
        <w:bottom w:val="none" w:sz="0" w:space="0" w:color="auto"/>
        <w:right w:val="none" w:sz="0" w:space="0" w:color="auto"/>
      </w:divBdr>
    </w:div>
    <w:div w:id="441339227">
      <w:bodyDiv w:val="1"/>
      <w:marLeft w:val="0"/>
      <w:marRight w:val="0"/>
      <w:marTop w:val="0"/>
      <w:marBottom w:val="0"/>
      <w:divBdr>
        <w:top w:val="none" w:sz="0" w:space="0" w:color="auto"/>
        <w:left w:val="none" w:sz="0" w:space="0" w:color="auto"/>
        <w:bottom w:val="none" w:sz="0" w:space="0" w:color="auto"/>
        <w:right w:val="none" w:sz="0" w:space="0" w:color="auto"/>
      </w:divBdr>
    </w:div>
    <w:div w:id="455681191">
      <w:bodyDiv w:val="1"/>
      <w:marLeft w:val="0"/>
      <w:marRight w:val="0"/>
      <w:marTop w:val="0"/>
      <w:marBottom w:val="0"/>
      <w:divBdr>
        <w:top w:val="none" w:sz="0" w:space="0" w:color="auto"/>
        <w:left w:val="none" w:sz="0" w:space="0" w:color="auto"/>
        <w:bottom w:val="none" w:sz="0" w:space="0" w:color="auto"/>
        <w:right w:val="none" w:sz="0" w:space="0" w:color="auto"/>
      </w:divBdr>
    </w:div>
    <w:div w:id="458302598">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89172418">
      <w:bodyDiv w:val="1"/>
      <w:marLeft w:val="0"/>
      <w:marRight w:val="0"/>
      <w:marTop w:val="0"/>
      <w:marBottom w:val="0"/>
      <w:divBdr>
        <w:top w:val="none" w:sz="0" w:space="0" w:color="auto"/>
        <w:left w:val="none" w:sz="0" w:space="0" w:color="auto"/>
        <w:bottom w:val="none" w:sz="0" w:space="0" w:color="auto"/>
        <w:right w:val="none" w:sz="0" w:space="0" w:color="auto"/>
      </w:divBdr>
    </w:div>
    <w:div w:id="511141126">
      <w:bodyDiv w:val="1"/>
      <w:marLeft w:val="0"/>
      <w:marRight w:val="0"/>
      <w:marTop w:val="0"/>
      <w:marBottom w:val="0"/>
      <w:divBdr>
        <w:top w:val="none" w:sz="0" w:space="0" w:color="auto"/>
        <w:left w:val="none" w:sz="0" w:space="0" w:color="auto"/>
        <w:bottom w:val="none" w:sz="0" w:space="0" w:color="auto"/>
        <w:right w:val="none" w:sz="0" w:space="0" w:color="auto"/>
      </w:divBdr>
    </w:div>
    <w:div w:id="517426775">
      <w:bodyDiv w:val="1"/>
      <w:marLeft w:val="0"/>
      <w:marRight w:val="0"/>
      <w:marTop w:val="0"/>
      <w:marBottom w:val="0"/>
      <w:divBdr>
        <w:top w:val="none" w:sz="0" w:space="0" w:color="auto"/>
        <w:left w:val="none" w:sz="0" w:space="0" w:color="auto"/>
        <w:bottom w:val="none" w:sz="0" w:space="0" w:color="auto"/>
        <w:right w:val="none" w:sz="0" w:space="0" w:color="auto"/>
      </w:divBdr>
    </w:div>
    <w:div w:id="535318325">
      <w:bodyDiv w:val="1"/>
      <w:marLeft w:val="0"/>
      <w:marRight w:val="0"/>
      <w:marTop w:val="0"/>
      <w:marBottom w:val="0"/>
      <w:divBdr>
        <w:top w:val="none" w:sz="0" w:space="0" w:color="auto"/>
        <w:left w:val="none" w:sz="0" w:space="0" w:color="auto"/>
        <w:bottom w:val="none" w:sz="0" w:space="0" w:color="auto"/>
        <w:right w:val="none" w:sz="0" w:space="0" w:color="auto"/>
      </w:divBdr>
    </w:div>
    <w:div w:id="537475779">
      <w:bodyDiv w:val="1"/>
      <w:marLeft w:val="0"/>
      <w:marRight w:val="0"/>
      <w:marTop w:val="0"/>
      <w:marBottom w:val="0"/>
      <w:divBdr>
        <w:top w:val="none" w:sz="0" w:space="0" w:color="auto"/>
        <w:left w:val="none" w:sz="0" w:space="0" w:color="auto"/>
        <w:bottom w:val="none" w:sz="0" w:space="0" w:color="auto"/>
        <w:right w:val="none" w:sz="0" w:space="0" w:color="auto"/>
      </w:divBdr>
    </w:div>
    <w:div w:id="537545660">
      <w:bodyDiv w:val="1"/>
      <w:marLeft w:val="0"/>
      <w:marRight w:val="0"/>
      <w:marTop w:val="0"/>
      <w:marBottom w:val="0"/>
      <w:divBdr>
        <w:top w:val="none" w:sz="0" w:space="0" w:color="auto"/>
        <w:left w:val="none" w:sz="0" w:space="0" w:color="auto"/>
        <w:bottom w:val="none" w:sz="0" w:space="0" w:color="auto"/>
        <w:right w:val="none" w:sz="0" w:space="0" w:color="auto"/>
      </w:divBdr>
    </w:div>
    <w:div w:id="570623861">
      <w:bodyDiv w:val="1"/>
      <w:marLeft w:val="0"/>
      <w:marRight w:val="0"/>
      <w:marTop w:val="0"/>
      <w:marBottom w:val="0"/>
      <w:divBdr>
        <w:top w:val="none" w:sz="0" w:space="0" w:color="auto"/>
        <w:left w:val="none" w:sz="0" w:space="0" w:color="auto"/>
        <w:bottom w:val="none" w:sz="0" w:space="0" w:color="auto"/>
        <w:right w:val="none" w:sz="0" w:space="0" w:color="auto"/>
      </w:divBdr>
    </w:div>
    <w:div w:id="573977464">
      <w:bodyDiv w:val="1"/>
      <w:marLeft w:val="0"/>
      <w:marRight w:val="0"/>
      <w:marTop w:val="0"/>
      <w:marBottom w:val="0"/>
      <w:divBdr>
        <w:top w:val="none" w:sz="0" w:space="0" w:color="auto"/>
        <w:left w:val="none" w:sz="0" w:space="0" w:color="auto"/>
        <w:bottom w:val="none" w:sz="0" w:space="0" w:color="auto"/>
        <w:right w:val="none" w:sz="0" w:space="0" w:color="auto"/>
      </w:divBdr>
    </w:div>
    <w:div w:id="578056954">
      <w:bodyDiv w:val="1"/>
      <w:marLeft w:val="0"/>
      <w:marRight w:val="0"/>
      <w:marTop w:val="0"/>
      <w:marBottom w:val="0"/>
      <w:divBdr>
        <w:top w:val="none" w:sz="0" w:space="0" w:color="auto"/>
        <w:left w:val="none" w:sz="0" w:space="0" w:color="auto"/>
        <w:bottom w:val="none" w:sz="0" w:space="0" w:color="auto"/>
        <w:right w:val="none" w:sz="0" w:space="0" w:color="auto"/>
      </w:divBdr>
    </w:div>
    <w:div w:id="583926626">
      <w:bodyDiv w:val="1"/>
      <w:marLeft w:val="0"/>
      <w:marRight w:val="0"/>
      <w:marTop w:val="0"/>
      <w:marBottom w:val="0"/>
      <w:divBdr>
        <w:top w:val="none" w:sz="0" w:space="0" w:color="auto"/>
        <w:left w:val="none" w:sz="0" w:space="0" w:color="auto"/>
        <w:bottom w:val="none" w:sz="0" w:space="0" w:color="auto"/>
        <w:right w:val="none" w:sz="0" w:space="0" w:color="auto"/>
      </w:divBdr>
    </w:div>
    <w:div w:id="585771135">
      <w:bodyDiv w:val="1"/>
      <w:marLeft w:val="0"/>
      <w:marRight w:val="0"/>
      <w:marTop w:val="0"/>
      <w:marBottom w:val="0"/>
      <w:divBdr>
        <w:top w:val="none" w:sz="0" w:space="0" w:color="auto"/>
        <w:left w:val="none" w:sz="0" w:space="0" w:color="auto"/>
        <w:bottom w:val="none" w:sz="0" w:space="0" w:color="auto"/>
        <w:right w:val="none" w:sz="0" w:space="0" w:color="auto"/>
      </w:divBdr>
    </w:div>
    <w:div w:id="595940460">
      <w:bodyDiv w:val="1"/>
      <w:marLeft w:val="0"/>
      <w:marRight w:val="0"/>
      <w:marTop w:val="0"/>
      <w:marBottom w:val="0"/>
      <w:divBdr>
        <w:top w:val="none" w:sz="0" w:space="0" w:color="auto"/>
        <w:left w:val="none" w:sz="0" w:space="0" w:color="auto"/>
        <w:bottom w:val="none" w:sz="0" w:space="0" w:color="auto"/>
        <w:right w:val="none" w:sz="0" w:space="0" w:color="auto"/>
      </w:divBdr>
    </w:div>
    <w:div w:id="604775983">
      <w:bodyDiv w:val="1"/>
      <w:marLeft w:val="0"/>
      <w:marRight w:val="0"/>
      <w:marTop w:val="0"/>
      <w:marBottom w:val="0"/>
      <w:divBdr>
        <w:top w:val="none" w:sz="0" w:space="0" w:color="auto"/>
        <w:left w:val="none" w:sz="0" w:space="0" w:color="auto"/>
        <w:bottom w:val="none" w:sz="0" w:space="0" w:color="auto"/>
        <w:right w:val="none" w:sz="0" w:space="0" w:color="auto"/>
      </w:divBdr>
    </w:div>
    <w:div w:id="618294492">
      <w:bodyDiv w:val="1"/>
      <w:marLeft w:val="0"/>
      <w:marRight w:val="0"/>
      <w:marTop w:val="0"/>
      <w:marBottom w:val="0"/>
      <w:divBdr>
        <w:top w:val="none" w:sz="0" w:space="0" w:color="auto"/>
        <w:left w:val="none" w:sz="0" w:space="0" w:color="auto"/>
        <w:bottom w:val="none" w:sz="0" w:space="0" w:color="auto"/>
        <w:right w:val="none" w:sz="0" w:space="0" w:color="auto"/>
      </w:divBdr>
    </w:div>
    <w:div w:id="641810285">
      <w:bodyDiv w:val="1"/>
      <w:marLeft w:val="0"/>
      <w:marRight w:val="0"/>
      <w:marTop w:val="0"/>
      <w:marBottom w:val="0"/>
      <w:divBdr>
        <w:top w:val="none" w:sz="0" w:space="0" w:color="auto"/>
        <w:left w:val="none" w:sz="0" w:space="0" w:color="auto"/>
        <w:bottom w:val="none" w:sz="0" w:space="0" w:color="auto"/>
        <w:right w:val="none" w:sz="0" w:space="0" w:color="auto"/>
      </w:divBdr>
    </w:div>
    <w:div w:id="684555621">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702219181">
      <w:bodyDiv w:val="1"/>
      <w:marLeft w:val="0"/>
      <w:marRight w:val="0"/>
      <w:marTop w:val="0"/>
      <w:marBottom w:val="0"/>
      <w:divBdr>
        <w:top w:val="none" w:sz="0" w:space="0" w:color="auto"/>
        <w:left w:val="none" w:sz="0" w:space="0" w:color="auto"/>
        <w:bottom w:val="none" w:sz="0" w:space="0" w:color="auto"/>
        <w:right w:val="none" w:sz="0" w:space="0" w:color="auto"/>
      </w:divBdr>
    </w:div>
    <w:div w:id="704142372">
      <w:bodyDiv w:val="1"/>
      <w:marLeft w:val="0"/>
      <w:marRight w:val="0"/>
      <w:marTop w:val="0"/>
      <w:marBottom w:val="0"/>
      <w:divBdr>
        <w:top w:val="none" w:sz="0" w:space="0" w:color="auto"/>
        <w:left w:val="none" w:sz="0" w:space="0" w:color="auto"/>
        <w:bottom w:val="none" w:sz="0" w:space="0" w:color="auto"/>
        <w:right w:val="none" w:sz="0" w:space="0" w:color="auto"/>
      </w:divBdr>
    </w:div>
    <w:div w:id="706487863">
      <w:bodyDiv w:val="1"/>
      <w:marLeft w:val="0"/>
      <w:marRight w:val="0"/>
      <w:marTop w:val="0"/>
      <w:marBottom w:val="0"/>
      <w:divBdr>
        <w:top w:val="none" w:sz="0" w:space="0" w:color="auto"/>
        <w:left w:val="none" w:sz="0" w:space="0" w:color="auto"/>
        <w:bottom w:val="none" w:sz="0" w:space="0" w:color="auto"/>
        <w:right w:val="none" w:sz="0" w:space="0" w:color="auto"/>
      </w:divBdr>
    </w:div>
    <w:div w:id="706761487">
      <w:bodyDiv w:val="1"/>
      <w:marLeft w:val="0"/>
      <w:marRight w:val="0"/>
      <w:marTop w:val="0"/>
      <w:marBottom w:val="0"/>
      <w:divBdr>
        <w:top w:val="none" w:sz="0" w:space="0" w:color="auto"/>
        <w:left w:val="none" w:sz="0" w:space="0" w:color="auto"/>
        <w:bottom w:val="none" w:sz="0" w:space="0" w:color="auto"/>
        <w:right w:val="none" w:sz="0" w:space="0" w:color="auto"/>
      </w:divBdr>
    </w:div>
    <w:div w:id="707952003">
      <w:bodyDiv w:val="1"/>
      <w:marLeft w:val="0"/>
      <w:marRight w:val="0"/>
      <w:marTop w:val="0"/>
      <w:marBottom w:val="0"/>
      <w:divBdr>
        <w:top w:val="none" w:sz="0" w:space="0" w:color="auto"/>
        <w:left w:val="none" w:sz="0" w:space="0" w:color="auto"/>
        <w:bottom w:val="none" w:sz="0" w:space="0" w:color="auto"/>
        <w:right w:val="none" w:sz="0" w:space="0" w:color="auto"/>
      </w:divBdr>
    </w:div>
    <w:div w:id="709110588">
      <w:bodyDiv w:val="1"/>
      <w:marLeft w:val="0"/>
      <w:marRight w:val="0"/>
      <w:marTop w:val="0"/>
      <w:marBottom w:val="0"/>
      <w:divBdr>
        <w:top w:val="none" w:sz="0" w:space="0" w:color="auto"/>
        <w:left w:val="none" w:sz="0" w:space="0" w:color="auto"/>
        <w:bottom w:val="none" w:sz="0" w:space="0" w:color="auto"/>
        <w:right w:val="none" w:sz="0" w:space="0" w:color="auto"/>
      </w:divBdr>
    </w:div>
    <w:div w:id="742261978">
      <w:bodyDiv w:val="1"/>
      <w:marLeft w:val="0"/>
      <w:marRight w:val="0"/>
      <w:marTop w:val="0"/>
      <w:marBottom w:val="0"/>
      <w:divBdr>
        <w:top w:val="none" w:sz="0" w:space="0" w:color="auto"/>
        <w:left w:val="none" w:sz="0" w:space="0" w:color="auto"/>
        <w:bottom w:val="none" w:sz="0" w:space="0" w:color="auto"/>
        <w:right w:val="none" w:sz="0" w:space="0" w:color="auto"/>
      </w:divBdr>
    </w:div>
    <w:div w:id="748162435">
      <w:bodyDiv w:val="1"/>
      <w:marLeft w:val="0"/>
      <w:marRight w:val="0"/>
      <w:marTop w:val="0"/>
      <w:marBottom w:val="0"/>
      <w:divBdr>
        <w:top w:val="none" w:sz="0" w:space="0" w:color="auto"/>
        <w:left w:val="none" w:sz="0" w:space="0" w:color="auto"/>
        <w:bottom w:val="none" w:sz="0" w:space="0" w:color="auto"/>
        <w:right w:val="none" w:sz="0" w:space="0" w:color="auto"/>
      </w:divBdr>
    </w:div>
    <w:div w:id="749347189">
      <w:bodyDiv w:val="1"/>
      <w:marLeft w:val="0"/>
      <w:marRight w:val="0"/>
      <w:marTop w:val="0"/>
      <w:marBottom w:val="0"/>
      <w:divBdr>
        <w:top w:val="none" w:sz="0" w:space="0" w:color="auto"/>
        <w:left w:val="none" w:sz="0" w:space="0" w:color="auto"/>
        <w:bottom w:val="none" w:sz="0" w:space="0" w:color="auto"/>
        <w:right w:val="none" w:sz="0" w:space="0" w:color="auto"/>
      </w:divBdr>
    </w:div>
    <w:div w:id="784540601">
      <w:bodyDiv w:val="1"/>
      <w:marLeft w:val="0"/>
      <w:marRight w:val="0"/>
      <w:marTop w:val="0"/>
      <w:marBottom w:val="0"/>
      <w:divBdr>
        <w:top w:val="none" w:sz="0" w:space="0" w:color="auto"/>
        <w:left w:val="none" w:sz="0" w:space="0" w:color="auto"/>
        <w:bottom w:val="none" w:sz="0" w:space="0" w:color="auto"/>
        <w:right w:val="none" w:sz="0" w:space="0" w:color="auto"/>
      </w:divBdr>
    </w:div>
    <w:div w:id="785738812">
      <w:bodyDiv w:val="1"/>
      <w:marLeft w:val="0"/>
      <w:marRight w:val="0"/>
      <w:marTop w:val="0"/>
      <w:marBottom w:val="0"/>
      <w:divBdr>
        <w:top w:val="none" w:sz="0" w:space="0" w:color="auto"/>
        <w:left w:val="none" w:sz="0" w:space="0" w:color="auto"/>
        <w:bottom w:val="none" w:sz="0" w:space="0" w:color="auto"/>
        <w:right w:val="none" w:sz="0" w:space="0" w:color="auto"/>
      </w:divBdr>
    </w:div>
    <w:div w:id="787046805">
      <w:bodyDiv w:val="1"/>
      <w:marLeft w:val="0"/>
      <w:marRight w:val="0"/>
      <w:marTop w:val="0"/>
      <w:marBottom w:val="0"/>
      <w:divBdr>
        <w:top w:val="none" w:sz="0" w:space="0" w:color="auto"/>
        <w:left w:val="none" w:sz="0" w:space="0" w:color="auto"/>
        <w:bottom w:val="none" w:sz="0" w:space="0" w:color="auto"/>
        <w:right w:val="none" w:sz="0" w:space="0" w:color="auto"/>
      </w:divBdr>
    </w:div>
    <w:div w:id="788428935">
      <w:bodyDiv w:val="1"/>
      <w:marLeft w:val="0"/>
      <w:marRight w:val="0"/>
      <w:marTop w:val="0"/>
      <w:marBottom w:val="0"/>
      <w:divBdr>
        <w:top w:val="none" w:sz="0" w:space="0" w:color="auto"/>
        <w:left w:val="none" w:sz="0" w:space="0" w:color="auto"/>
        <w:bottom w:val="none" w:sz="0" w:space="0" w:color="auto"/>
        <w:right w:val="none" w:sz="0" w:space="0" w:color="auto"/>
      </w:divBdr>
    </w:div>
    <w:div w:id="809709449">
      <w:bodyDiv w:val="1"/>
      <w:marLeft w:val="0"/>
      <w:marRight w:val="0"/>
      <w:marTop w:val="0"/>
      <w:marBottom w:val="0"/>
      <w:divBdr>
        <w:top w:val="none" w:sz="0" w:space="0" w:color="auto"/>
        <w:left w:val="none" w:sz="0" w:space="0" w:color="auto"/>
        <w:bottom w:val="none" w:sz="0" w:space="0" w:color="auto"/>
        <w:right w:val="none" w:sz="0" w:space="0" w:color="auto"/>
      </w:divBdr>
    </w:div>
    <w:div w:id="810250021">
      <w:bodyDiv w:val="1"/>
      <w:marLeft w:val="0"/>
      <w:marRight w:val="0"/>
      <w:marTop w:val="0"/>
      <w:marBottom w:val="0"/>
      <w:divBdr>
        <w:top w:val="none" w:sz="0" w:space="0" w:color="auto"/>
        <w:left w:val="none" w:sz="0" w:space="0" w:color="auto"/>
        <w:bottom w:val="none" w:sz="0" w:space="0" w:color="auto"/>
        <w:right w:val="none" w:sz="0" w:space="0" w:color="auto"/>
      </w:divBdr>
    </w:div>
    <w:div w:id="817720498">
      <w:bodyDiv w:val="1"/>
      <w:marLeft w:val="0"/>
      <w:marRight w:val="0"/>
      <w:marTop w:val="0"/>
      <w:marBottom w:val="0"/>
      <w:divBdr>
        <w:top w:val="none" w:sz="0" w:space="0" w:color="auto"/>
        <w:left w:val="none" w:sz="0" w:space="0" w:color="auto"/>
        <w:bottom w:val="none" w:sz="0" w:space="0" w:color="auto"/>
        <w:right w:val="none" w:sz="0" w:space="0" w:color="auto"/>
      </w:divBdr>
    </w:div>
    <w:div w:id="830024952">
      <w:bodyDiv w:val="1"/>
      <w:marLeft w:val="0"/>
      <w:marRight w:val="0"/>
      <w:marTop w:val="0"/>
      <w:marBottom w:val="0"/>
      <w:divBdr>
        <w:top w:val="none" w:sz="0" w:space="0" w:color="auto"/>
        <w:left w:val="none" w:sz="0" w:space="0" w:color="auto"/>
        <w:bottom w:val="none" w:sz="0" w:space="0" w:color="auto"/>
        <w:right w:val="none" w:sz="0" w:space="0" w:color="auto"/>
      </w:divBdr>
    </w:div>
    <w:div w:id="833226359">
      <w:bodyDiv w:val="1"/>
      <w:marLeft w:val="0"/>
      <w:marRight w:val="0"/>
      <w:marTop w:val="0"/>
      <w:marBottom w:val="0"/>
      <w:divBdr>
        <w:top w:val="none" w:sz="0" w:space="0" w:color="auto"/>
        <w:left w:val="none" w:sz="0" w:space="0" w:color="auto"/>
        <w:bottom w:val="none" w:sz="0" w:space="0" w:color="auto"/>
        <w:right w:val="none" w:sz="0" w:space="0" w:color="auto"/>
      </w:divBdr>
    </w:div>
    <w:div w:id="836381858">
      <w:bodyDiv w:val="1"/>
      <w:marLeft w:val="0"/>
      <w:marRight w:val="0"/>
      <w:marTop w:val="0"/>
      <w:marBottom w:val="0"/>
      <w:divBdr>
        <w:top w:val="none" w:sz="0" w:space="0" w:color="auto"/>
        <w:left w:val="none" w:sz="0" w:space="0" w:color="auto"/>
        <w:bottom w:val="none" w:sz="0" w:space="0" w:color="auto"/>
        <w:right w:val="none" w:sz="0" w:space="0" w:color="auto"/>
      </w:divBdr>
    </w:div>
    <w:div w:id="842473925">
      <w:bodyDiv w:val="1"/>
      <w:marLeft w:val="0"/>
      <w:marRight w:val="0"/>
      <w:marTop w:val="0"/>
      <w:marBottom w:val="0"/>
      <w:divBdr>
        <w:top w:val="none" w:sz="0" w:space="0" w:color="auto"/>
        <w:left w:val="none" w:sz="0" w:space="0" w:color="auto"/>
        <w:bottom w:val="none" w:sz="0" w:space="0" w:color="auto"/>
        <w:right w:val="none" w:sz="0" w:space="0" w:color="auto"/>
      </w:divBdr>
    </w:div>
    <w:div w:id="861289122">
      <w:bodyDiv w:val="1"/>
      <w:marLeft w:val="0"/>
      <w:marRight w:val="0"/>
      <w:marTop w:val="0"/>
      <w:marBottom w:val="0"/>
      <w:divBdr>
        <w:top w:val="none" w:sz="0" w:space="0" w:color="auto"/>
        <w:left w:val="none" w:sz="0" w:space="0" w:color="auto"/>
        <w:bottom w:val="none" w:sz="0" w:space="0" w:color="auto"/>
        <w:right w:val="none" w:sz="0" w:space="0" w:color="auto"/>
      </w:divBdr>
    </w:div>
    <w:div w:id="864290148">
      <w:bodyDiv w:val="1"/>
      <w:marLeft w:val="0"/>
      <w:marRight w:val="0"/>
      <w:marTop w:val="0"/>
      <w:marBottom w:val="0"/>
      <w:divBdr>
        <w:top w:val="none" w:sz="0" w:space="0" w:color="auto"/>
        <w:left w:val="none" w:sz="0" w:space="0" w:color="auto"/>
        <w:bottom w:val="none" w:sz="0" w:space="0" w:color="auto"/>
        <w:right w:val="none" w:sz="0" w:space="0" w:color="auto"/>
      </w:divBdr>
    </w:div>
    <w:div w:id="870339130">
      <w:bodyDiv w:val="1"/>
      <w:marLeft w:val="0"/>
      <w:marRight w:val="0"/>
      <w:marTop w:val="0"/>
      <w:marBottom w:val="0"/>
      <w:divBdr>
        <w:top w:val="none" w:sz="0" w:space="0" w:color="auto"/>
        <w:left w:val="none" w:sz="0" w:space="0" w:color="auto"/>
        <w:bottom w:val="none" w:sz="0" w:space="0" w:color="auto"/>
        <w:right w:val="none" w:sz="0" w:space="0" w:color="auto"/>
      </w:divBdr>
    </w:div>
    <w:div w:id="881524782">
      <w:bodyDiv w:val="1"/>
      <w:marLeft w:val="0"/>
      <w:marRight w:val="0"/>
      <w:marTop w:val="0"/>
      <w:marBottom w:val="0"/>
      <w:divBdr>
        <w:top w:val="none" w:sz="0" w:space="0" w:color="auto"/>
        <w:left w:val="none" w:sz="0" w:space="0" w:color="auto"/>
        <w:bottom w:val="none" w:sz="0" w:space="0" w:color="auto"/>
        <w:right w:val="none" w:sz="0" w:space="0" w:color="auto"/>
      </w:divBdr>
    </w:div>
    <w:div w:id="883561525">
      <w:bodyDiv w:val="1"/>
      <w:marLeft w:val="0"/>
      <w:marRight w:val="0"/>
      <w:marTop w:val="0"/>
      <w:marBottom w:val="0"/>
      <w:divBdr>
        <w:top w:val="none" w:sz="0" w:space="0" w:color="auto"/>
        <w:left w:val="none" w:sz="0" w:space="0" w:color="auto"/>
        <w:bottom w:val="none" w:sz="0" w:space="0" w:color="auto"/>
        <w:right w:val="none" w:sz="0" w:space="0" w:color="auto"/>
      </w:divBdr>
    </w:div>
    <w:div w:id="884222279">
      <w:bodyDiv w:val="1"/>
      <w:marLeft w:val="0"/>
      <w:marRight w:val="0"/>
      <w:marTop w:val="0"/>
      <w:marBottom w:val="0"/>
      <w:divBdr>
        <w:top w:val="none" w:sz="0" w:space="0" w:color="auto"/>
        <w:left w:val="none" w:sz="0" w:space="0" w:color="auto"/>
        <w:bottom w:val="none" w:sz="0" w:space="0" w:color="auto"/>
        <w:right w:val="none" w:sz="0" w:space="0" w:color="auto"/>
      </w:divBdr>
    </w:div>
    <w:div w:id="893195004">
      <w:bodyDiv w:val="1"/>
      <w:marLeft w:val="0"/>
      <w:marRight w:val="0"/>
      <w:marTop w:val="0"/>
      <w:marBottom w:val="0"/>
      <w:divBdr>
        <w:top w:val="none" w:sz="0" w:space="0" w:color="auto"/>
        <w:left w:val="none" w:sz="0" w:space="0" w:color="auto"/>
        <w:bottom w:val="none" w:sz="0" w:space="0" w:color="auto"/>
        <w:right w:val="none" w:sz="0" w:space="0" w:color="auto"/>
      </w:divBdr>
    </w:div>
    <w:div w:id="902329992">
      <w:bodyDiv w:val="1"/>
      <w:marLeft w:val="0"/>
      <w:marRight w:val="0"/>
      <w:marTop w:val="0"/>
      <w:marBottom w:val="0"/>
      <w:divBdr>
        <w:top w:val="none" w:sz="0" w:space="0" w:color="auto"/>
        <w:left w:val="none" w:sz="0" w:space="0" w:color="auto"/>
        <w:bottom w:val="none" w:sz="0" w:space="0" w:color="auto"/>
        <w:right w:val="none" w:sz="0" w:space="0" w:color="auto"/>
      </w:divBdr>
    </w:div>
    <w:div w:id="903875859">
      <w:bodyDiv w:val="1"/>
      <w:marLeft w:val="0"/>
      <w:marRight w:val="0"/>
      <w:marTop w:val="0"/>
      <w:marBottom w:val="0"/>
      <w:divBdr>
        <w:top w:val="none" w:sz="0" w:space="0" w:color="auto"/>
        <w:left w:val="none" w:sz="0" w:space="0" w:color="auto"/>
        <w:bottom w:val="none" w:sz="0" w:space="0" w:color="auto"/>
        <w:right w:val="none" w:sz="0" w:space="0" w:color="auto"/>
      </w:divBdr>
    </w:div>
    <w:div w:id="907153591">
      <w:bodyDiv w:val="1"/>
      <w:marLeft w:val="0"/>
      <w:marRight w:val="0"/>
      <w:marTop w:val="0"/>
      <w:marBottom w:val="0"/>
      <w:divBdr>
        <w:top w:val="none" w:sz="0" w:space="0" w:color="auto"/>
        <w:left w:val="none" w:sz="0" w:space="0" w:color="auto"/>
        <w:bottom w:val="none" w:sz="0" w:space="0" w:color="auto"/>
        <w:right w:val="none" w:sz="0" w:space="0" w:color="auto"/>
      </w:divBdr>
    </w:div>
    <w:div w:id="910189433">
      <w:bodyDiv w:val="1"/>
      <w:marLeft w:val="0"/>
      <w:marRight w:val="0"/>
      <w:marTop w:val="0"/>
      <w:marBottom w:val="0"/>
      <w:divBdr>
        <w:top w:val="none" w:sz="0" w:space="0" w:color="auto"/>
        <w:left w:val="none" w:sz="0" w:space="0" w:color="auto"/>
        <w:bottom w:val="none" w:sz="0" w:space="0" w:color="auto"/>
        <w:right w:val="none" w:sz="0" w:space="0" w:color="auto"/>
      </w:divBdr>
    </w:div>
    <w:div w:id="910895601">
      <w:bodyDiv w:val="1"/>
      <w:marLeft w:val="0"/>
      <w:marRight w:val="0"/>
      <w:marTop w:val="0"/>
      <w:marBottom w:val="0"/>
      <w:divBdr>
        <w:top w:val="none" w:sz="0" w:space="0" w:color="auto"/>
        <w:left w:val="none" w:sz="0" w:space="0" w:color="auto"/>
        <w:bottom w:val="none" w:sz="0" w:space="0" w:color="auto"/>
        <w:right w:val="none" w:sz="0" w:space="0" w:color="auto"/>
      </w:divBdr>
    </w:div>
    <w:div w:id="911426795">
      <w:bodyDiv w:val="1"/>
      <w:marLeft w:val="0"/>
      <w:marRight w:val="0"/>
      <w:marTop w:val="0"/>
      <w:marBottom w:val="0"/>
      <w:divBdr>
        <w:top w:val="none" w:sz="0" w:space="0" w:color="auto"/>
        <w:left w:val="none" w:sz="0" w:space="0" w:color="auto"/>
        <w:bottom w:val="none" w:sz="0" w:space="0" w:color="auto"/>
        <w:right w:val="none" w:sz="0" w:space="0" w:color="auto"/>
      </w:divBdr>
    </w:div>
    <w:div w:id="914053606">
      <w:bodyDiv w:val="1"/>
      <w:marLeft w:val="0"/>
      <w:marRight w:val="0"/>
      <w:marTop w:val="0"/>
      <w:marBottom w:val="0"/>
      <w:divBdr>
        <w:top w:val="none" w:sz="0" w:space="0" w:color="auto"/>
        <w:left w:val="none" w:sz="0" w:space="0" w:color="auto"/>
        <w:bottom w:val="none" w:sz="0" w:space="0" w:color="auto"/>
        <w:right w:val="none" w:sz="0" w:space="0" w:color="auto"/>
      </w:divBdr>
    </w:div>
    <w:div w:id="914558226">
      <w:bodyDiv w:val="1"/>
      <w:marLeft w:val="0"/>
      <w:marRight w:val="0"/>
      <w:marTop w:val="0"/>
      <w:marBottom w:val="0"/>
      <w:divBdr>
        <w:top w:val="none" w:sz="0" w:space="0" w:color="auto"/>
        <w:left w:val="none" w:sz="0" w:space="0" w:color="auto"/>
        <w:bottom w:val="none" w:sz="0" w:space="0" w:color="auto"/>
        <w:right w:val="none" w:sz="0" w:space="0" w:color="auto"/>
      </w:divBdr>
    </w:div>
    <w:div w:id="920024308">
      <w:bodyDiv w:val="1"/>
      <w:marLeft w:val="0"/>
      <w:marRight w:val="0"/>
      <w:marTop w:val="0"/>
      <w:marBottom w:val="0"/>
      <w:divBdr>
        <w:top w:val="none" w:sz="0" w:space="0" w:color="auto"/>
        <w:left w:val="none" w:sz="0" w:space="0" w:color="auto"/>
        <w:bottom w:val="none" w:sz="0" w:space="0" w:color="auto"/>
        <w:right w:val="none" w:sz="0" w:space="0" w:color="auto"/>
      </w:divBdr>
    </w:div>
    <w:div w:id="921378219">
      <w:bodyDiv w:val="1"/>
      <w:marLeft w:val="0"/>
      <w:marRight w:val="0"/>
      <w:marTop w:val="0"/>
      <w:marBottom w:val="0"/>
      <w:divBdr>
        <w:top w:val="none" w:sz="0" w:space="0" w:color="auto"/>
        <w:left w:val="none" w:sz="0" w:space="0" w:color="auto"/>
        <w:bottom w:val="none" w:sz="0" w:space="0" w:color="auto"/>
        <w:right w:val="none" w:sz="0" w:space="0" w:color="auto"/>
      </w:divBdr>
    </w:div>
    <w:div w:id="922178660">
      <w:bodyDiv w:val="1"/>
      <w:marLeft w:val="0"/>
      <w:marRight w:val="0"/>
      <w:marTop w:val="0"/>
      <w:marBottom w:val="0"/>
      <w:divBdr>
        <w:top w:val="none" w:sz="0" w:space="0" w:color="auto"/>
        <w:left w:val="none" w:sz="0" w:space="0" w:color="auto"/>
        <w:bottom w:val="none" w:sz="0" w:space="0" w:color="auto"/>
        <w:right w:val="none" w:sz="0" w:space="0" w:color="auto"/>
      </w:divBdr>
    </w:div>
    <w:div w:id="940189413">
      <w:bodyDiv w:val="1"/>
      <w:marLeft w:val="0"/>
      <w:marRight w:val="0"/>
      <w:marTop w:val="0"/>
      <w:marBottom w:val="0"/>
      <w:divBdr>
        <w:top w:val="none" w:sz="0" w:space="0" w:color="auto"/>
        <w:left w:val="none" w:sz="0" w:space="0" w:color="auto"/>
        <w:bottom w:val="none" w:sz="0" w:space="0" w:color="auto"/>
        <w:right w:val="none" w:sz="0" w:space="0" w:color="auto"/>
      </w:divBdr>
    </w:div>
    <w:div w:id="942570930">
      <w:bodyDiv w:val="1"/>
      <w:marLeft w:val="0"/>
      <w:marRight w:val="0"/>
      <w:marTop w:val="0"/>
      <w:marBottom w:val="0"/>
      <w:divBdr>
        <w:top w:val="none" w:sz="0" w:space="0" w:color="auto"/>
        <w:left w:val="none" w:sz="0" w:space="0" w:color="auto"/>
        <w:bottom w:val="none" w:sz="0" w:space="0" w:color="auto"/>
        <w:right w:val="none" w:sz="0" w:space="0" w:color="auto"/>
      </w:divBdr>
    </w:div>
    <w:div w:id="951978827">
      <w:bodyDiv w:val="1"/>
      <w:marLeft w:val="0"/>
      <w:marRight w:val="0"/>
      <w:marTop w:val="0"/>
      <w:marBottom w:val="0"/>
      <w:divBdr>
        <w:top w:val="none" w:sz="0" w:space="0" w:color="auto"/>
        <w:left w:val="none" w:sz="0" w:space="0" w:color="auto"/>
        <w:bottom w:val="none" w:sz="0" w:space="0" w:color="auto"/>
        <w:right w:val="none" w:sz="0" w:space="0" w:color="auto"/>
      </w:divBdr>
    </w:div>
    <w:div w:id="954868445">
      <w:bodyDiv w:val="1"/>
      <w:marLeft w:val="0"/>
      <w:marRight w:val="0"/>
      <w:marTop w:val="0"/>
      <w:marBottom w:val="0"/>
      <w:divBdr>
        <w:top w:val="none" w:sz="0" w:space="0" w:color="auto"/>
        <w:left w:val="none" w:sz="0" w:space="0" w:color="auto"/>
        <w:bottom w:val="none" w:sz="0" w:space="0" w:color="auto"/>
        <w:right w:val="none" w:sz="0" w:space="0" w:color="auto"/>
      </w:divBdr>
    </w:div>
    <w:div w:id="965433488">
      <w:bodyDiv w:val="1"/>
      <w:marLeft w:val="0"/>
      <w:marRight w:val="0"/>
      <w:marTop w:val="0"/>
      <w:marBottom w:val="0"/>
      <w:divBdr>
        <w:top w:val="none" w:sz="0" w:space="0" w:color="auto"/>
        <w:left w:val="none" w:sz="0" w:space="0" w:color="auto"/>
        <w:bottom w:val="none" w:sz="0" w:space="0" w:color="auto"/>
        <w:right w:val="none" w:sz="0" w:space="0" w:color="auto"/>
      </w:divBdr>
    </w:div>
    <w:div w:id="1017657258">
      <w:bodyDiv w:val="1"/>
      <w:marLeft w:val="0"/>
      <w:marRight w:val="0"/>
      <w:marTop w:val="0"/>
      <w:marBottom w:val="0"/>
      <w:divBdr>
        <w:top w:val="none" w:sz="0" w:space="0" w:color="auto"/>
        <w:left w:val="none" w:sz="0" w:space="0" w:color="auto"/>
        <w:bottom w:val="none" w:sz="0" w:space="0" w:color="auto"/>
        <w:right w:val="none" w:sz="0" w:space="0" w:color="auto"/>
      </w:divBdr>
    </w:div>
    <w:div w:id="1019163456">
      <w:bodyDiv w:val="1"/>
      <w:marLeft w:val="0"/>
      <w:marRight w:val="0"/>
      <w:marTop w:val="0"/>
      <w:marBottom w:val="0"/>
      <w:divBdr>
        <w:top w:val="none" w:sz="0" w:space="0" w:color="auto"/>
        <w:left w:val="none" w:sz="0" w:space="0" w:color="auto"/>
        <w:bottom w:val="none" w:sz="0" w:space="0" w:color="auto"/>
        <w:right w:val="none" w:sz="0" w:space="0" w:color="auto"/>
      </w:divBdr>
    </w:div>
    <w:div w:id="1023481377">
      <w:bodyDiv w:val="1"/>
      <w:marLeft w:val="0"/>
      <w:marRight w:val="0"/>
      <w:marTop w:val="0"/>
      <w:marBottom w:val="0"/>
      <w:divBdr>
        <w:top w:val="none" w:sz="0" w:space="0" w:color="auto"/>
        <w:left w:val="none" w:sz="0" w:space="0" w:color="auto"/>
        <w:bottom w:val="none" w:sz="0" w:space="0" w:color="auto"/>
        <w:right w:val="none" w:sz="0" w:space="0" w:color="auto"/>
      </w:divBdr>
    </w:div>
    <w:div w:id="1043208849">
      <w:bodyDiv w:val="1"/>
      <w:marLeft w:val="0"/>
      <w:marRight w:val="0"/>
      <w:marTop w:val="0"/>
      <w:marBottom w:val="0"/>
      <w:divBdr>
        <w:top w:val="none" w:sz="0" w:space="0" w:color="auto"/>
        <w:left w:val="none" w:sz="0" w:space="0" w:color="auto"/>
        <w:bottom w:val="none" w:sz="0" w:space="0" w:color="auto"/>
        <w:right w:val="none" w:sz="0" w:space="0" w:color="auto"/>
      </w:divBdr>
    </w:div>
    <w:div w:id="1049303387">
      <w:bodyDiv w:val="1"/>
      <w:marLeft w:val="0"/>
      <w:marRight w:val="0"/>
      <w:marTop w:val="0"/>
      <w:marBottom w:val="0"/>
      <w:divBdr>
        <w:top w:val="none" w:sz="0" w:space="0" w:color="auto"/>
        <w:left w:val="none" w:sz="0" w:space="0" w:color="auto"/>
        <w:bottom w:val="none" w:sz="0" w:space="0" w:color="auto"/>
        <w:right w:val="none" w:sz="0" w:space="0" w:color="auto"/>
      </w:divBdr>
    </w:div>
    <w:div w:id="1056440852">
      <w:bodyDiv w:val="1"/>
      <w:marLeft w:val="0"/>
      <w:marRight w:val="0"/>
      <w:marTop w:val="0"/>
      <w:marBottom w:val="0"/>
      <w:divBdr>
        <w:top w:val="none" w:sz="0" w:space="0" w:color="auto"/>
        <w:left w:val="none" w:sz="0" w:space="0" w:color="auto"/>
        <w:bottom w:val="none" w:sz="0" w:space="0" w:color="auto"/>
        <w:right w:val="none" w:sz="0" w:space="0" w:color="auto"/>
      </w:divBdr>
    </w:div>
    <w:div w:id="1056929520">
      <w:bodyDiv w:val="1"/>
      <w:marLeft w:val="0"/>
      <w:marRight w:val="0"/>
      <w:marTop w:val="0"/>
      <w:marBottom w:val="0"/>
      <w:divBdr>
        <w:top w:val="none" w:sz="0" w:space="0" w:color="auto"/>
        <w:left w:val="none" w:sz="0" w:space="0" w:color="auto"/>
        <w:bottom w:val="none" w:sz="0" w:space="0" w:color="auto"/>
        <w:right w:val="none" w:sz="0" w:space="0" w:color="auto"/>
      </w:divBdr>
    </w:div>
    <w:div w:id="1062756493">
      <w:bodyDiv w:val="1"/>
      <w:marLeft w:val="0"/>
      <w:marRight w:val="0"/>
      <w:marTop w:val="0"/>
      <w:marBottom w:val="0"/>
      <w:divBdr>
        <w:top w:val="none" w:sz="0" w:space="0" w:color="auto"/>
        <w:left w:val="none" w:sz="0" w:space="0" w:color="auto"/>
        <w:bottom w:val="none" w:sz="0" w:space="0" w:color="auto"/>
        <w:right w:val="none" w:sz="0" w:space="0" w:color="auto"/>
      </w:divBdr>
    </w:div>
    <w:div w:id="1072124691">
      <w:bodyDiv w:val="1"/>
      <w:marLeft w:val="0"/>
      <w:marRight w:val="0"/>
      <w:marTop w:val="0"/>
      <w:marBottom w:val="0"/>
      <w:divBdr>
        <w:top w:val="none" w:sz="0" w:space="0" w:color="auto"/>
        <w:left w:val="none" w:sz="0" w:space="0" w:color="auto"/>
        <w:bottom w:val="none" w:sz="0" w:space="0" w:color="auto"/>
        <w:right w:val="none" w:sz="0" w:space="0" w:color="auto"/>
      </w:divBdr>
    </w:div>
    <w:div w:id="1081566722">
      <w:bodyDiv w:val="1"/>
      <w:marLeft w:val="0"/>
      <w:marRight w:val="0"/>
      <w:marTop w:val="0"/>
      <w:marBottom w:val="0"/>
      <w:divBdr>
        <w:top w:val="none" w:sz="0" w:space="0" w:color="auto"/>
        <w:left w:val="none" w:sz="0" w:space="0" w:color="auto"/>
        <w:bottom w:val="none" w:sz="0" w:space="0" w:color="auto"/>
        <w:right w:val="none" w:sz="0" w:space="0" w:color="auto"/>
      </w:divBdr>
    </w:div>
    <w:div w:id="1085346656">
      <w:bodyDiv w:val="1"/>
      <w:marLeft w:val="0"/>
      <w:marRight w:val="0"/>
      <w:marTop w:val="0"/>
      <w:marBottom w:val="0"/>
      <w:divBdr>
        <w:top w:val="none" w:sz="0" w:space="0" w:color="auto"/>
        <w:left w:val="none" w:sz="0" w:space="0" w:color="auto"/>
        <w:bottom w:val="none" w:sz="0" w:space="0" w:color="auto"/>
        <w:right w:val="none" w:sz="0" w:space="0" w:color="auto"/>
      </w:divBdr>
    </w:div>
    <w:div w:id="1085877631">
      <w:bodyDiv w:val="1"/>
      <w:marLeft w:val="0"/>
      <w:marRight w:val="0"/>
      <w:marTop w:val="0"/>
      <w:marBottom w:val="0"/>
      <w:divBdr>
        <w:top w:val="none" w:sz="0" w:space="0" w:color="auto"/>
        <w:left w:val="none" w:sz="0" w:space="0" w:color="auto"/>
        <w:bottom w:val="none" w:sz="0" w:space="0" w:color="auto"/>
        <w:right w:val="none" w:sz="0" w:space="0" w:color="auto"/>
      </w:divBdr>
    </w:div>
    <w:div w:id="1086733302">
      <w:bodyDiv w:val="1"/>
      <w:marLeft w:val="0"/>
      <w:marRight w:val="0"/>
      <w:marTop w:val="0"/>
      <w:marBottom w:val="0"/>
      <w:divBdr>
        <w:top w:val="none" w:sz="0" w:space="0" w:color="auto"/>
        <w:left w:val="none" w:sz="0" w:space="0" w:color="auto"/>
        <w:bottom w:val="none" w:sz="0" w:space="0" w:color="auto"/>
        <w:right w:val="none" w:sz="0" w:space="0" w:color="auto"/>
      </w:divBdr>
    </w:div>
    <w:div w:id="1091125208">
      <w:bodyDiv w:val="1"/>
      <w:marLeft w:val="0"/>
      <w:marRight w:val="0"/>
      <w:marTop w:val="0"/>
      <w:marBottom w:val="0"/>
      <w:divBdr>
        <w:top w:val="none" w:sz="0" w:space="0" w:color="auto"/>
        <w:left w:val="none" w:sz="0" w:space="0" w:color="auto"/>
        <w:bottom w:val="none" w:sz="0" w:space="0" w:color="auto"/>
        <w:right w:val="none" w:sz="0" w:space="0" w:color="auto"/>
      </w:divBdr>
    </w:div>
    <w:div w:id="1093361045">
      <w:bodyDiv w:val="1"/>
      <w:marLeft w:val="0"/>
      <w:marRight w:val="0"/>
      <w:marTop w:val="0"/>
      <w:marBottom w:val="0"/>
      <w:divBdr>
        <w:top w:val="none" w:sz="0" w:space="0" w:color="auto"/>
        <w:left w:val="none" w:sz="0" w:space="0" w:color="auto"/>
        <w:bottom w:val="none" w:sz="0" w:space="0" w:color="auto"/>
        <w:right w:val="none" w:sz="0" w:space="0" w:color="auto"/>
      </w:divBdr>
    </w:div>
    <w:div w:id="1100182115">
      <w:bodyDiv w:val="1"/>
      <w:marLeft w:val="0"/>
      <w:marRight w:val="0"/>
      <w:marTop w:val="0"/>
      <w:marBottom w:val="0"/>
      <w:divBdr>
        <w:top w:val="none" w:sz="0" w:space="0" w:color="auto"/>
        <w:left w:val="none" w:sz="0" w:space="0" w:color="auto"/>
        <w:bottom w:val="none" w:sz="0" w:space="0" w:color="auto"/>
        <w:right w:val="none" w:sz="0" w:space="0" w:color="auto"/>
      </w:divBdr>
    </w:div>
    <w:div w:id="1117456591">
      <w:bodyDiv w:val="1"/>
      <w:marLeft w:val="0"/>
      <w:marRight w:val="0"/>
      <w:marTop w:val="0"/>
      <w:marBottom w:val="0"/>
      <w:divBdr>
        <w:top w:val="none" w:sz="0" w:space="0" w:color="auto"/>
        <w:left w:val="none" w:sz="0" w:space="0" w:color="auto"/>
        <w:bottom w:val="none" w:sz="0" w:space="0" w:color="auto"/>
        <w:right w:val="none" w:sz="0" w:space="0" w:color="auto"/>
      </w:divBdr>
    </w:div>
    <w:div w:id="1129471789">
      <w:bodyDiv w:val="1"/>
      <w:marLeft w:val="0"/>
      <w:marRight w:val="0"/>
      <w:marTop w:val="0"/>
      <w:marBottom w:val="0"/>
      <w:divBdr>
        <w:top w:val="none" w:sz="0" w:space="0" w:color="auto"/>
        <w:left w:val="none" w:sz="0" w:space="0" w:color="auto"/>
        <w:bottom w:val="none" w:sz="0" w:space="0" w:color="auto"/>
        <w:right w:val="none" w:sz="0" w:space="0" w:color="auto"/>
      </w:divBdr>
    </w:div>
    <w:div w:id="1141507359">
      <w:bodyDiv w:val="1"/>
      <w:marLeft w:val="0"/>
      <w:marRight w:val="0"/>
      <w:marTop w:val="0"/>
      <w:marBottom w:val="0"/>
      <w:divBdr>
        <w:top w:val="none" w:sz="0" w:space="0" w:color="auto"/>
        <w:left w:val="none" w:sz="0" w:space="0" w:color="auto"/>
        <w:bottom w:val="none" w:sz="0" w:space="0" w:color="auto"/>
        <w:right w:val="none" w:sz="0" w:space="0" w:color="auto"/>
      </w:divBdr>
    </w:div>
    <w:div w:id="1153377297">
      <w:bodyDiv w:val="1"/>
      <w:marLeft w:val="0"/>
      <w:marRight w:val="0"/>
      <w:marTop w:val="0"/>
      <w:marBottom w:val="0"/>
      <w:divBdr>
        <w:top w:val="none" w:sz="0" w:space="0" w:color="auto"/>
        <w:left w:val="none" w:sz="0" w:space="0" w:color="auto"/>
        <w:bottom w:val="none" w:sz="0" w:space="0" w:color="auto"/>
        <w:right w:val="none" w:sz="0" w:space="0" w:color="auto"/>
      </w:divBdr>
    </w:div>
    <w:div w:id="1153984699">
      <w:bodyDiv w:val="1"/>
      <w:marLeft w:val="0"/>
      <w:marRight w:val="0"/>
      <w:marTop w:val="0"/>
      <w:marBottom w:val="0"/>
      <w:divBdr>
        <w:top w:val="none" w:sz="0" w:space="0" w:color="auto"/>
        <w:left w:val="none" w:sz="0" w:space="0" w:color="auto"/>
        <w:bottom w:val="none" w:sz="0" w:space="0" w:color="auto"/>
        <w:right w:val="none" w:sz="0" w:space="0" w:color="auto"/>
      </w:divBdr>
    </w:div>
    <w:div w:id="1178891195">
      <w:bodyDiv w:val="1"/>
      <w:marLeft w:val="0"/>
      <w:marRight w:val="0"/>
      <w:marTop w:val="0"/>
      <w:marBottom w:val="0"/>
      <w:divBdr>
        <w:top w:val="none" w:sz="0" w:space="0" w:color="auto"/>
        <w:left w:val="none" w:sz="0" w:space="0" w:color="auto"/>
        <w:bottom w:val="none" w:sz="0" w:space="0" w:color="auto"/>
        <w:right w:val="none" w:sz="0" w:space="0" w:color="auto"/>
      </w:divBdr>
    </w:div>
    <w:div w:id="1181354502">
      <w:bodyDiv w:val="1"/>
      <w:marLeft w:val="0"/>
      <w:marRight w:val="0"/>
      <w:marTop w:val="0"/>
      <w:marBottom w:val="0"/>
      <w:divBdr>
        <w:top w:val="none" w:sz="0" w:space="0" w:color="auto"/>
        <w:left w:val="none" w:sz="0" w:space="0" w:color="auto"/>
        <w:bottom w:val="none" w:sz="0" w:space="0" w:color="auto"/>
        <w:right w:val="none" w:sz="0" w:space="0" w:color="auto"/>
      </w:divBdr>
    </w:div>
    <w:div w:id="1183324509">
      <w:bodyDiv w:val="1"/>
      <w:marLeft w:val="0"/>
      <w:marRight w:val="0"/>
      <w:marTop w:val="0"/>
      <w:marBottom w:val="0"/>
      <w:divBdr>
        <w:top w:val="none" w:sz="0" w:space="0" w:color="auto"/>
        <w:left w:val="none" w:sz="0" w:space="0" w:color="auto"/>
        <w:bottom w:val="none" w:sz="0" w:space="0" w:color="auto"/>
        <w:right w:val="none" w:sz="0" w:space="0" w:color="auto"/>
      </w:divBdr>
    </w:div>
    <w:div w:id="1189102600">
      <w:bodyDiv w:val="1"/>
      <w:marLeft w:val="0"/>
      <w:marRight w:val="0"/>
      <w:marTop w:val="0"/>
      <w:marBottom w:val="0"/>
      <w:divBdr>
        <w:top w:val="none" w:sz="0" w:space="0" w:color="auto"/>
        <w:left w:val="none" w:sz="0" w:space="0" w:color="auto"/>
        <w:bottom w:val="none" w:sz="0" w:space="0" w:color="auto"/>
        <w:right w:val="none" w:sz="0" w:space="0" w:color="auto"/>
      </w:divBdr>
    </w:div>
    <w:div w:id="1189568776">
      <w:bodyDiv w:val="1"/>
      <w:marLeft w:val="0"/>
      <w:marRight w:val="0"/>
      <w:marTop w:val="0"/>
      <w:marBottom w:val="0"/>
      <w:divBdr>
        <w:top w:val="none" w:sz="0" w:space="0" w:color="auto"/>
        <w:left w:val="none" w:sz="0" w:space="0" w:color="auto"/>
        <w:bottom w:val="none" w:sz="0" w:space="0" w:color="auto"/>
        <w:right w:val="none" w:sz="0" w:space="0" w:color="auto"/>
      </w:divBdr>
    </w:div>
    <w:div w:id="1196040044">
      <w:bodyDiv w:val="1"/>
      <w:marLeft w:val="0"/>
      <w:marRight w:val="0"/>
      <w:marTop w:val="0"/>
      <w:marBottom w:val="0"/>
      <w:divBdr>
        <w:top w:val="none" w:sz="0" w:space="0" w:color="auto"/>
        <w:left w:val="none" w:sz="0" w:space="0" w:color="auto"/>
        <w:bottom w:val="none" w:sz="0" w:space="0" w:color="auto"/>
        <w:right w:val="none" w:sz="0" w:space="0" w:color="auto"/>
      </w:divBdr>
    </w:div>
    <w:div w:id="1210339752">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7277545">
      <w:bodyDiv w:val="1"/>
      <w:marLeft w:val="0"/>
      <w:marRight w:val="0"/>
      <w:marTop w:val="0"/>
      <w:marBottom w:val="0"/>
      <w:divBdr>
        <w:top w:val="none" w:sz="0" w:space="0" w:color="auto"/>
        <w:left w:val="none" w:sz="0" w:space="0" w:color="auto"/>
        <w:bottom w:val="none" w:sz="0" w:space="0" w:color="auto"/>
        <w:right w:val="none" w:sz="0" w:space="0" w:color="auto"/>
      </w:divBdr>
    </w:div>
    <w:div w:id="1232154663">
      <w:bodyDiv w:val="1"/>
      <w:marLeft w:val="0"/>
      <w:marRight w:val="0"/>
      <w:marTop w:val="0"/>
      <w:marBottom w:val="0"/>
      <w:divBdr>
        <w:top w:val="none" w:sz="0" w:space="0" w:color="auto"/>
        <w:left w:val="none" w:sz="0" w:space="0" w:color="auto"/>
        <w:bottom w:val="none" w:sz="0" w:space="0" w:color="auto"/>
        <w:right w:val="none" w:sz="0" w:space="0" w:color="auto"/>
      </w:divBdr>
    </w:div>
    <w:div w:id="1255095210">
      <w:bodyDiv w:val="1"/>
      <w:marLeft w:val="0"/>
      <w:marRight w:val="0"/>
      <w:marTop w:val="0"/>
      <w:marBottom w:val="0"/>
      <w:divBdr>
        <w:top w:val="none" w:sz="0" w:space="0" w:color="auto"/>
        <w:left w:val="none" w:sz="0" w:space="0" w:color="auto"/>
        <w:bottom w:val="none" w:sz="0" w:space="0" w:color="auto"/>
        <w:right w:val="none" w:sz="0" w:space="0" w:color="auto"/>
      </w:divBdr>
    </w:div>
    <w:div w:id="1260017389">
      <w:bodyDiv w:val="1"/>
      <w:marLeft w:val="0"/>
      <w:marRight w:val="0"/>
      <w:marTop w:val="0"/>
      <w:marBottom w:val="0"/>
      <w:divBdr>
        <w:top w:val="none" w:sz="0" w:space="0" w:color="auto"/>
        <w:left w:val="none" w:sz="0" w:space="0" w:color="auto"/>
        <w:bottom w:val="none" w:sz="0" w:space="0" w:color="auto"/>
        <w:right w:val="none" w:sz="0" w:space="0" w:color="auto"/>
      </w:divBdr>
    </w:div>
    <w:div w:id="1268005514">
      <w:bodyDiv w:val="1"/>
      <w:marLeft w:val="0"/>
      <w:marRight w:val="0"/>
      <w:marTop w:val="0"/>
      <w:marBottom w:val="0"/>
      <w:divBdr>
        <w:top w:val="none" w:sz="0" w:space="0" w:color="auto"/>
        <w:left w:val="none" w:sz="0" w:space="0" w:color="auto"/>
        <w:bottom w:val="none" w:sz="0" w:space="0" w:color="auto"/>
        <w:right w:val="none" w:sz="0" w:space="0" w:color="auto"/>
      </w:divBdr>
    </w:div>
    <w:div w:id="1272972077">
      <w:bodyDiv w:val="1"/>
      <w:marLeft w:val="0"/>
      <w:marRight w:val="0"/>
      <w:marTop w:val="0"/>
      <w:marBottom w:val="0"/>
      <w:divBdr>
        <w:top w:val="none" w:sz="0" w:space="0" w:color="auto"/>
        <w:left w:val="none" w:sz="0" w:space="0" w:color="auto"/>
        <w:bottom w:val="none" w:sz="0" w:space="0" w:color="auto"/>
        <w:right w:val="none" w:sz="0" w:space="0" w:color="auto"/>
      </w:divBdr>
    </w:div>
    <w:div w:id="1278633979">
      <w:bodyDiv w:val="1"/>
      <w:marLeft w:val="0"/>
      <w:marRight w:val="0"/>
      <w:marTop w:val="0"/>
      <w:marBottom w:val="0"/>
      <w:divBdr>
        <w:top w:val="none" w:sz="0" w:space="0" w:color="auto"/>
        <w:left w:val="none" w:sz="0" w:space="0" w:color="auto"/>
        <w:bottom w:val="none" w:sz="0" w:space="0" w:color="auto"/>
        <w:right w:val="none" w:sz="0" w:space="0" w:color="auto"/>
      </w:divBdr>
    </w:div>
    <w:div w:id="1283730001">
      <w:bodyDiv w:val="1"/>
      <w:marLeft w:val="0"/>
      <w:marRight w:val="0"/>
      <w:marTop w:val="0"/>
      <w:marBottom w:val="0"/>
      <w:divBdr>
        <w:top w:val="none" w:sz="0" w:space="0" w:color="auto"/>
        <w:left w:val="none" w:sz="0" w:space="0" w:color="auto"/>
        <w:bottom w:val="none" w:sz="0" w:space="0" w:color="auto"/>
        <w:right w:val="none" w:sz="0" w:space="0" w:color="auto"/>
      </w:divBdr>
    </w:div>
    <w:div w:id="1287010645">
      <w:bodyDiv w:val="1"/>
      <w:marLeft w:val="0"/>
      <w:marRight w:val="0"/>
      <w:marTop w:val="0"/>
      <w:marBottom w:val="0"/>
      <w:divBdr>
        <w:top w:val="none" w:sz="0" w:space="0" w:color="auto"/>
        <w:left w:val="none" w:sz="0" w:space="0" w:color="auto"/>
        <w:bottom w:val="none" w:sz="0" w:space="0" w:color="auto"/>
        <w:right w:val="none" w:sz="0" w:space="0" w:color="auto"/>
      </w:divBdr>
    </w:div>
    <w:div w:id="1296524705">
      <w:bodyDiv w:val="1"/>
      <w:marLeft w:val="0"/>
      <w:marRight w:val="0"/>
      <w:marTop w:val="0"/>
      <w:marBottom w:val="0"/>
      <w:divBdr>
        <w:top w:val="none" w:sz="0" w:space="0" w:color="auto"/>
        <w:left w:val="none" w:sz="0" w:space="0" w:color="auto"/>
        <w:bottom w:val="none" w:sz="0" w:space="0" w:color="auto"/>
        <w:right w:val="none" w:sz="0" w:space="0" w:color="auto"/>
      </w:divBdr>
    </w:div>
    <w:div w:id="1309555391">
      <w:bodyDiv w:val="1"/>
      <w:marLeft w:val="0"/>
      <w:marRight w:val="0"/>
      <w:marTop w:val="0"/>
      <w:marBottom w:val="0"/>
      <w:divBdr>
        <w:top w:val="none" w:sz="0" w:space="0" w:color="auto"/>
        <w:left w:val="none" w:sz="0" w:space="0" w:color="auto"/>
        <w:bottom w:val="none" w:sz="0" w:space="0" w:color="auto"/>
        <w:right w:val="none" w:sz="0" w:space="0" w:color="auto"/>
      </w:divBdr>
    </w:div>
    <w:div w:id="1315137529">
      <w:bodyDiv w:val="1"/>
      <w:marLeft w:val="0"/>
      <w:marRight w:val="0"/>
      <w:marTop w:val="0"/>
      <w:marBottom w:val="0"/>
      <w:divBdr>
        <w:top w:val="none" w:sz="0" w:space="0" w:color="auto"/>
        <w:left w:val="none" w:sz="0" w:space="0" w:color="auto"/>
        <w:bottom w:val="none" w:sz="0" w:space="0" w:color="auto"/>
        <w:right w:val="none" w:sz="0" w:space="0" w:color="auto"/>
      </w:divBdr>
    </w:div>
    <w:div w:id="1323777970">
      <w:bodyDiv w:val="1"/>
      <w:marLeft w:val="0"/>
      <w:marRight w:val="0"/>
      <w:marTop w:val="0"/>
      <w:marBottom w:val="0"/>
      <w:divBdr>
        <w:top w:val="none" w:sz="0" w:space="0" w:color="auto"/>
        <w:left w:val="none" w:sz="0" w:space="0" w:color="auto"/>
        <w:bottom w:val="none" w:sz="0" w:space="0" w:color="auto"/>
        <w:right w:val="none" w:sz="0" w:space="0" w:color="auto"/>
      </w:divBdr>
    </w:div>
    <w:div w:id="1333265598">
      <w:bodyDiv w:val="1"/>
      <w:marLeft w:val="0"/>
      <w:marRight w:val="0"/>
      <w:marTop w:val="0"/>
      <w:marBottom w:val="0"/>
      <w:divBdr>
        <w:top w:val="none" w:sz="0" w:space="0" w:color="auto"/>
        <w:left w:val="none" w:sz="0" w:space="0" w:color="auto"/>
        <w:bottom w:val="none" w:sz="0" w:space="0" w:color="auto"/>
        <w:right w:val="none" w:sz="0" w:space="0" w:color="auto"/>
      </w:divBdr>
    </w:div>
    <w:div w:id="1341541159">
      <w:bodyDiv w:val="1"/>
      <w:marLeft w:val="0"/>
      <w:marRight w:val="0"/>
      <w:marTop w:val="0"/>
      <w:marBottom w:val="0"/>
      <w:divBdr>
        <w:top w:val="none" w:sz="0" w:space="0" w:color="auto"/>
        <w:left w:val="none" w:sz="0" w:space="0" w:color="auto"/>
        <w:bottom w:val="none" w:sz="0" w:space="0" w:color="auto"/>
        <w:right w:val="none" w:sz="0" w:space="0" w:color="auto"/>
      </w:divBdr>
    </w:div>
    <w:div w:id="1344278310">
      <w:bodyDiv w:val="1"/>
      <w:marLeft w:val="0"/>
      <w:marRight w:val="0"/>
      <w:marTop w:val="0"/>
      <w:marBottom w:val="0"/>
      <w:divBdr>
        <w:top w:val="none" w:sz="0" w:space="0" w:color="auto"/>
        <w:left w:val="none" w:sz="0" w:space="0" w:color="auto"/>
        <w:bottom w:val="none" w:sz="0" w:space="0" w:color="auto"/>
        <w:right w:val="none" w:sz="0" w:space="0" w:color="auto"/>
      </w:divBdr>
    </w:div>
    <w:div w:id="1344749396">
      <w:bodyDiv w:val="1"/>
      <w:marLeft w:val="0"/>
      <w:marRight w:val="0"/>
      <w:marTop w:val="0"/>
      <w:marBottom w:val="0"/>
      <w:divBdr>
        <w:top w:val="none" w:sz="0" w:space="0" w:color="auto"/>
        <w:left w:val="none" w:sz="0" w:space="0" w:color="auto"/>
        <w:bottom w:val="none" w:sz="0" w:space="0" w:color="auto"/>
        <w:right w:val="none" w:sz="0" w:space="0" w:color="auto"/>
      </w:divBdr>
    </w:div>
    <w:div w:id="1352754931">
      <w:bodyDiv w:val="1"/>
      <w:marLeft w:val="0"/>
      <w:marRight w:val="0"/>
      <w:marTop w:val="0"/>
      <w:marBottom w:val="0"/>
      <w:divBdr>
        <w:top w:val="none" w:sz="0" w:space="0" w:color="auto"/>
        <w:left w:val="none" w:sz="0" w:space="0" w:color="auto"/>
        <w:bottom w:val="none" w:sz="0" w:space="0" w:color="auto"/>
        <w:right w:val="none" w:sz="0" w:space="0" w:color="auto"/>
      </w:divBdr>
    </w:div>
    <w:div w:id="1362394542">
      <w:bodyDiv w:val="1"/>
      <w:marLeft w:val="0"/>
      <w:marRight w:val="0"/>
      <w:marTop w:val="0"/>
      <w:marBottom w:val="0"/>
      <w:divBdr>
        <w:top w:val="none" w:sz="0" w:space="0" w:color="auto"/>
        <w:left w:val="none" w:sz="0" w:space="0" w:color="auto"/>
        <w:bottom w:val="none" w:sz="0" w:space="0" w:color="auto"/>
        <w:right w:val="none" w:sz="0" w:space="0" w:color="auto"/>
      </w:divBdr>
    </w:div>
    <w:div w:id="1362625960">
      <w:bodyDiv w:val="1"/>
      <w:marLeft w:val="0"/>
      <w:marRight w:val="0"/>
      <w:marTop w:val="0"/>
      <w:marBottom w:val="0"/>
      <w:divBdr>
        <w:top w:val="none" w:sz="0" w:space="0" w:color="auto"/>
        <w:left w:val="none" w:sz="0" w:space="0" w:color="auto"/>
        <w:bottom w:val="none" w:sz="0" w:space="0" w:color="auto"/>
        <w:right w:val="none" w:sz="0" w:space="0" w:color="auto"/>
      </w:divBdr>
    </w:div>
    <w:div w:id="1364556346">
      <w:bodyDiv w:val="1"/>
      <w:marLeft w:val="0"/>
      <w:marRight w:val="0"/>
      <w:marTop w:val="0"/>
      <w:marBottom w:val="0"/>
      <w:divBdr>
        <w:top w:val="none" w:sz="0" w:space="0" w:color="auto"/>
        <w:left w:val="none" w:sz="0" w:space="0" w:color="auto"/>
        <w:bottom w:val="none" w:sz="0" w:space="0" w:color="auto"/>
        <w:right w:val="none" w:sz="0" w:space="0" w:color="auto"/>
      </w:divBdr>
    </w:div>
    <w:div w:id="1380864393">
      <w:bodyDiv w:val="1"/>
      <w:marLeft w:val="0"/>
      <w:marRight w:val="0"/>
      <w:marTop w:val="0"/>
      <w:marBottom w:val="0"/>
      <w:divBdr>
        <w:top w:val="none" w:sz="0" w:space="0" w:color="auto"/>
        <w:left w:val="none" w:sz="0" w:space="0" w:color="auto"/>
        <w:bottom w:val="none" w:sz="0" w:space="0" w:color="auto"/>
        <w:right w:val="none" w:sz="0" w:space="0" w:color="auto"/>
      </w:divBdr>
    </w:div>
    <w:div w:id="1384719695">
      <w:bodyDiv w:val="1"/>
      <w:marLeft w:val="0"/>
      <w:marRight w:val="0"/>
      <w:marTop w:val="0"/>
      <w:marBottom w:val="0"/>
      <w:divBdr>
        <w:top w:val="none" w:sz="0" w:space="0" w:color="auto"/>
        <w:left w:val="none" w:sz="0" w:space="0" w:color="auto"/>
        <w:bottom w:val="none" w:sz="0" w:space="0" w:color="auto"/>
        <w:right w:val="none" w:sz="0" w:space="0" w:color="auto"/>
      </w:divBdr>
    </w:div>
    <w:div w:id="1385714358">
      <w:bodyDiv w:val="1"/>
      <w:marLeft w:val="0"/>
      <w:marRight w:val="0"/>
      <w:marTop w:val="0"/>
      <w:marBottom w:val="0"/>
      <w:divBdr>
        <w:top w:val="none" w:sz="0" w:space="0" w:color="auto"/>
        <w:left w:val="none" w:sz="0" w:space="0" w:color="auto"/>
        <w:bottom w:val="none" w:sz="0" w:space="0" w:color="auto"/>
        <w:right w:val="none" w:sz="0" w:space="0" w:color="auto"/>
      </w:divBdr>
    </w:div>
    <w:div w:id="1407535437">
      <w:bodyDiv w:val="1"/>
      <w:marLeft w:val="0"/>
      <w:marRight w:val="0"/>
      <w:marTop w:val="0"/>
      <w:marBottom w:val="0"/>
      <w:divBdr>
        <w:top w:val="none" w:sz="0" w:space="0" w:color="auto"/>
        <w:left w:val="none" w:sz="0" w:space="0" w:color="auto"/>
        <w:bottom w:val="none" w:sz="0" w:space="0" w:color="auto"/>
        <w:right w:val="none" w:sz="0" w:space="0" w:color="auto"/>
      </w:divBdr>
    </w:div>
    <w:div w:id="1408190401">
      <w:bodyDiv w:val="1"/>
      <w:marLeft w:val="0"/>
      <w:marRight w:val="0"/>
      <w:marTop w:val="0"/>
      <w:marBottom w:val="0"/>
      <w:divBdr>
        <w:top w:val="none" w:sz="0" w:space="0" w:color="auto"/>
        <w:left w:val="none" w:sz="0" w:space="0" w:color="auto"/>
        <w:bottom w:val="none" w:sz="0" w:space="0" w:color="auto"/>
        <w:right w:val="none" w:sz="0" w:space="0" w:color="auto"/>
      </w:divBdr>
    </w:div>
    <w:div w:id="1461653593">
      <w:bodyDiv w:val="1"/>
      <w:marLeft w:val="0"/>
      <w:marRight w:val="0"/>
      <w:marTop w:val="0"/>
      <w:marBottom w:val="0"/>
      <w:divBdr>
        <w:top w:val="none" w:sz="0" w:space="0" w:color="auto"/>
        <w:left w:val="none" w:sz="0" w:space="0" w:color="auto"/>
        <w:bottom w:val="none" w:sz="0" w:space="0" w:color="auto"/>
        <w:right w:val="none" w:sz="0" w:space="0" w:color="auto"/>
      </w:divBdr>
    </w:div>
    <w:div w:id="1469397136">
      <w:bodyDiv w:val="1"/>
      <w:marLeft w:val="0"/>
      <w:marRight w:val="0"/>
      <w:marTop w:val="0"/>
      <w:marBottom w:val="0"/>
      <w:divBdr>
        <w:top w:val="none" w:sz="0" w:space="0" w:color="auto"/>
        <w:left w:val="none" w:sz="0" w:space="0" w:color="auto"/>
        <w:bottom w:val="none" w:sz="0" w:space="0" w:color="auto"/>
        <w:right w:val="none" w:sz="0" w:space="0" w:color="auto"/>
      </w:divBdr>
    </w:div>
    <w:div w:id="1473907655">
      <w:bodyDiv w:val="1"/>
      <w:marLeft w:val="0"/>
      <w:marRight w:val="0"/>
      <w:marTop w:val="0"/>
      <w:marBottom w:val="0"/>
      <w:divBdr>
        <w:top w:val="none" w:sz="0" w:space="0" w:color="auto"/>
        <w:left w:val="none" w:sz="0" w:space="0" w:color="auto"/>
        <w:bottom w:val="none" w:sz="0" w:space="0" w:color="auto"/>
        <w:right w:val="none" w:sz="0" w:space="0" w:color="auto"/>
      </w:divBdr>
    </w:div>
    <w:div w:id="1476028072">
      <w:bodyDiv w:val="1"/>
      <w:marLeft w:val="0"/>
      <w:marRight w:val="0"/>
      <w:marTop w:val="0"/>
      <w:marBottom w:val="0"/>
      <w:divBdr>
        <w:top w:val="none" w:sz="0" w:space="0" w:color="auto"/>
        <w:left w:val="none" w:sz="0" w:space="0" w:color="auto"/>
        <w:bottom w:val="none" w:sz="0" w:space="0" w:color="auto"/>
        <w:right w:val="none" w:sz="0" w:space="0" w:color="auto"/>
      </w:divBdr>
    </w:div>
    <w:div w:id="1483546718">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503082610">
      <w:bodyDiv w:val="1"/>
      <w:marLeft w:val="0"/>
      <w:marRight w:val="0"/>
      <w:marTop w:val="0"/>
      <w:marBottom w:val="0"/>
      <w:divBdr>
        <w:top w:val="none" w:sz="0" w:space="0" w:color="auto"/>
        <w:left w:val="none" w:sz="0" w:space="0" w:color="auto"/>
        <w:bottom w:val="none" w:sz="0" w:space="0" w:color="auto"/>
        <w:right w:val="none" w:sz="0" w:space="0" w:color="auto"/>
      </w:divBdr>
    </w:div>
    <w:div w:id="1508204154">
      <w:bodyDiv w:val="1"/>
      <w:marLeft w:val="0"/>
      <w:marRight w:val="0"/>
      <w:marTop w:val="0"/>
      <w:marBottom w:val="0"/>
      <w:divBdr>
        <w:top w:val="none" w:sz="0" w:space="0" w:color="auto"/>
        <w:left w:val="none" w:sz="0" w:space="0" w:color="auto"/>
        <w:bottom w:val="none" w:sz="0" w:space="0" w:color="auto"/>
        <w:right w:val="none" w:sz="0" w:space="0" w:color="auto"/>
      </w:divBdr>
    </w:div>
    <w:div w:id="1524318651">
      <w:bodyDiv w:val="1"/>
      <w:marLeft w:val="0"/>
      <w:marRight w:val="0"/>
      <w:marTop w:val="0"/>
      <w:marBottom w:val="0"/>
      <w:divBdr>
        <w:top w:val="none" w:sz="0" w:space="0" w:color="auto"/>
        <w:left w:val="none" w:sz="0" w:space="0" w:color="auto"/>
        <w:bottom w:val="none" w:sz="0" w:space="0" w:color="auto"/>
        <w:right w:val="none" w:sz="0" w:space="0" w:color="auto"/>
      </w:divBdr>
    </w:div>
    <w:div w:id="1529296464">
      <w:bodyDiv w:val="1"/>
      <w:marLeft w:val="0"/>
      <w:marRight w:val="0"/>
      <w:marTop w:val="0"/>
      <w:marBottom w:val="0"/>
      <w:divBdr>
        <w:top w:val="none" w:sz="0" w:space="0" w:color="auto"/>
        <w:left w:val="none" w:sz="0" w:space="0" w:color="auto"/>
        <w:bottom w:val="none" w:sz="0" w:space="0" w:color="auto"/>
        <w:right w:val="none" w:sz="0" w:space="0" w:color="auto"/>
      </w:divBdr>
    </w:div>
    <w:div w:id="1531646821">
      <w:bodyDiv w:val="1"/>
      <w:marLeft w:val="0"/>
      <w:marRight w:val="0"/>
      <w:marTop w:val="0"/>
      <w:marBottom w:val="0"/>
      <w:divBdr>
        <w:top w:val="none" w:sz="0" w:space="0" w:color="auto"/>
        <w:left w:val="none" w:sz="0" w:space="0" w:color="auto"/>
        <w:bottom w:val="none" w:sz="0" w:space="0" w:color="auto"/>
        <w:right w:val="none" w:sz="0" w:space="0" w:color="auto"/>
      </w:divBdr>
    </w:div>
    <w:div w:id="1535120592">
      <w:bodyDiv w:val="1"/>
      <w:marLeft w:val="0"/>
      <w:marRight w:val="0"/>
      <w:marTop w:val="0"/>
      <w:marBottom w:val="0"/>
      <w:divBdr>
        <w:top w:val="none" w:sz="0" w:space="0" w:color="auto"/>
        <w:left w:val="none" w:sz="0" w:space="0" w:color="auto"/>
        <w:bottom w:val="none" w:sz="0" w:space="0" w:color="auto"/>
        <w:right w:val="none" w:sz="0" w:space="0" w:color="auto"/>
      </w:divBdr>
    </w:div>
    <w:div w:id="1553425456">
      <w:bodyDiv w:val="1"/>
      <w:marLeft w:val="0"/>
      <w:marRight w:val="0"/>
      <w:marTop w:val="0"/>
      <w:marBottom w:val="0"/>
      <w:divBdr>
        <w:top w:val="none" w:sz="0" w:space="0" w:color="auto"/>
        <w:left w:val="none" w:sz="0" w:space="0" w:color="auto"/>
        <w:bottom w:val="none" w:sz="0" w:space="0" w:color="auto"/>
        <w:right w:val="none" w:sz="0" w:space="0" w:color="auto"/>
      </w:divBdr>
    </w:div>
    <w:div w:id="1561593188">
      <w:bodyDiv w:val="1"/>
      <w:marLeft w:val="0"/>
      <w:marRight w:val="0"/>
      <w:marTop w:val="0"/>
      <w:marBottom w:val="0"/>
      <w:divBdr>
        <w:top w:val="none" w:sz="0" w:space="0" w:color="auto"/>
        <w:left w:val="none" w:sz="0" w:space="0" w:color="auto"/>
        <w:bottom w:val="none" w:sz="0" w:space="0" w:color="auto"/>
        <w:right w:val="none" w:sz="0" w:space="0" w:color="auto"/>
      </w:divBdr>
    </w:div>
    <w:div w:id="1567836348">
      <w:bodyDiv w:val="1"/>
      <w:marLeft w:val="0"/>
      <w:marRight w:val="0"/>
      <w:marTop w:val="0"/>
      <w:marBottom w:val="0"/>
      <w:divBdr>
        <w:top w:val="none" w:sz="0" w:space="0" w:color="auto"/>
        <w:left w:val="none" w:sz="0" w:space="0" w:color="auto"/>
        <w:bottom w:val="none" w:sz="0" w:space="0" w:color="auto"/>
        <w:right w:val="none" w:sz="0" w:space="0" w:color="auto"/>
      </w:divBdr>
    </w:div>
    <w:div w:id="1573277055">
      <w:bodyDiv w:val="1"/>
      <w:marLeft w:val="0"/>
      <w:marRight w:val="0"/>
      <w:marTop w:val="0"/>
      <w:marBottom w:val="0"/>
      <w:divBdr>
        <w:top w:val="none" w:sz="0" w:space="0" w:color="auto"/>
        <w:left w:val="none" w:sz="0" w:space="0" w:color="auto"/>
        <w:bottom w:val="none" w:sz="0" w:space="0" w:color="auto"/>
        <w:right w:val="none" w:sz="0" w:space="0" w:color="auto"/>
      </w:divBdr>
    </w:div>
    <w:div w:id="1577745288">
      <w:bodyDiv w:val="1"/>
      <w:marLeft w:val="0"/>
      <w:marRight w:val="0"/>
      <w:marTop w:val="0"/>
      <w:marBottom w:val="0"/>
      <w:divBdr>
        <w:top w:val="none" w:sz="0" w:space="0" w:color="auto"/>
        <w:left w:val="none" w:sz="0" w:space="0" w:color="auto"/>
        <w:bottom w:val="none" w:sz="0" w:space="0" w:color="auto"/>
        <w:right w:val="none" w:sz="0" w:space="0" w:color="auto"/>
      </w:divBdr>
    </w:div>
    <w:div w:id="1582833265">
      <w:bodyDiv w:val="1"/>
      <w:marLeft w:val="0"/>
      <w:marRight w:val="0"/>
      <w:marTop w:val="0"/>
      <w:marBottom w:val="0"/>
      <w:divBdr>
        <w:top w:val="none" w:sz="0" w:space="0" w:color="auto"/>
        <w:left w:val="none" w:sz="0" w:space="0" w:color="auto"/>
        <w:bottom w:val="none" w:sz="0" w:space="0" w:color="auto"/>
        <w:right w:val="none" w:sz="0" w:space="0" w:color="auto"/>
      </w:divBdr>
    </w:div>
    <w:div w:id="1582834563">
      <w:bodyDiv w:val="1"/>
      <w:marLeft w:val="0"/>
      <w:marRight w:val="0"/>
      <w:marTop w:val="0"/>
      <w:marBottom w:val="0"/>
      <w:divBdr>
        <w:top w:val="none" w:sz="0" w:space="0" w:color="auto"/>
        <w:left w:val="none" w:sz="0" w:space="0" w:color="auto"/>
        <w:bottom w:val="none" w:sz="0" w:space="0" w:color="auto"/>
        <w:right w:val="none" w:sz="0" w:space="0" w:color="auto"/>
      </w:divBdr>
    </w:div>
    <w:div w:id="1641349450">
      <w:bodyDiv w:val="1"/>
      <w:marLeft w:val="0"/>
      <w:marRight w:val="0"/>
      <w:marTop w:val="0"/>
      <w:marBottom w:val="0"/>
      <w:divBdr>
        <w:top w:val="none" w:sz="0" w:space="0" w:color="auto"/>
        <w:left w:val="none" w:sz="0" w:space="0" w:color="auto"/>
        <w:bottom w:val="none" w:sz="0" w:space="0" w:color="auto"/>
        <w:right w:val="none" w:sz="0" w:space="0" w:color="auto"/>
      </w:divBdr>
    </w:div>
    <w:div w:id="1649507532">
      <w:bodyDiv w:val="1"/>
      <w:marLeft w:val="0"/>
      <w:marRight w:val="0"/>
      <w:marTop w:val="0"/>
      <w:marBottom w:val="0"/>
      <w:divBdr>
        <w:top w:val="none" w:sz="0" w:space="0" w:color="auto"/>
        <w:left w:val="none" w:sz="0" w:space="0" w:color="auto"/>
        <w:bottom w:val="none" w:sz="0" w:space="0" w:color="auto"/>
        <w:right w:val="none" w:sz="0" w:space="0" w:color="auto"/>
      </w:divBdr>
    </w:div>
    <w:div w:id="1656034675">
      <w:bodyDiv w:val="1"/>
      <w:marLeft w:val="0"/>
      <w:marRight w:val="0"/>
      <w:marTop w:val="0"/>
      <w:marBottom w:val="0"/>
      <w:divBdr>
        <w:top w:val="none" w:sz="0" w:space="0" w:color="auto"/>
        <w:left w:val="none" w:sz="0" w:space="0" w:color="auto"/>
        <w:bottom w:val="none" w:sz="0" w:space="0" w:color="auto"/>
        <w:right w:val="none" w:sz="0" w:space="0" w:color="auto"/>
      </w:divBdr>
    </w:div>
    <w:div w:id="1669626346">
      <w:bodyDiv w:val="1"/>
      <w:marLeft w:val="0"/>
      <w:marRight w:val="0"/>
      <w:marTop w:val="0"/>
      <w:marBottom w:val="0"/>
      <w:divBdr>
        <w:top w:val="none" w:sz="0" w:space="0" w:color="auto"/>
        <w:left w:val="none" w:sz="0" w:space="0" w:color="auto"/>
        <w:bottom w:val="none" w:sz="0" w:space="0" w:color="auto"/>
        <w:right w:val="none" w:sz="0" w:space="0" w:color="auto"/>
      </w:divBdr>
    </w:div>
    <w:div w:id="1673214962">
      <w:bodyDiv w:val="1"/>
      <w:marLeft w:val="0"/>
      <w:marRight w:val="0"/>
      <w:marTop w:val="0"/>
      <w:marBottom w:val="0"/>
      <w:divBdr>
        <w:top w:val="none" w:sz="0" w:space="0" w:color="auto"/>
        <w:left w:val="none" w:sz="0" w:space="0" w:color="auto"/>
        <w:bottom w:val="none" w:sz="0" w:space="0" w:color="auto"/>
        <w:right w:val="none" w:sz="0" w:space="0" w:color="auto"/>
      </w:divBdr>
    </w:div>
    <w:div w:id="1676300238">
      <w:bodyDiv w:val="1"/>
      <w:marLeft w:val="0"/>
      <w:marRight w:val="0"/>
      <w:marTop w:val="0"/>
      <w:marBottom w:val="0"/>
      <w:divBdr>
        <w:top w:val="none" w:sz="0" w:space="0" w:color="auto"/>
        <w:left w:val="none" w:sz="0" w:space="0" w:color="auto"/>
        <w:bottom w:val="none" w:sz="0" w:space="0" w:color="auto"/>
        <w:right w:val="none" w:sz="0" w:space="0" w:color="auto"/>
      </w:divBdr>
    </w:div>
    <w:div w:id="1676609670">
      <w:bodyDiv w:val="1"/>
      <w:marLeft w:val="0"/>
      <w:marRight w:val="0"/>
      <w:marTop w:val="0"/>
      <w:marBottom w:val="0"/>
      <w:divBdr>
        <w:top w:val="none" w:sz="0" w:space="0" w:color="auto"/>
        <w:left w:val="none" w:sz="0" w:space="0" w:color="auto"/>
        <w:bottom w:val="none" w:sz="0" w:space="0" w:color="auto"/>
        <w:right w:val="none" w:sz="0" w:space="0" w:color="auto"/>
      </w:divBdr>
    </w:div>
    <w:div w:id="1677611280">
      <w:bodyDiv w:val="1"/>
      <w:marLeft w:val="0"/>
      <w:marRight w:val="0"/>
      <w:marTop w:val="0"/>
      <w:marBottom w:val="0"/>
      <w:divBdr>
        <w:top w:val="none" w:sz="0" w:space="0" w:color="auto"/>
        <w:left w:val="none" w:sz="0" w:space="0" w:color="auto"/>
        <w:bottom w:val="none" w:sz="0" w:space="0" w:color="auto"/>
        <w:right w:val="none" w:sz="0" w:space="0" w:color="auto"/>
      </w:divBdr>
    </w:div>
    <w:div w:id="1683822605">
      <w:bodyDiv w:val="1"/>
      <w:marLeft w:val="0"/>
      <w:marRight w:val="0"/>
      <w:marTop w:val="0"/>
      <w:marBottom w:val="0"/>
      <w:divBdr>
        <w:top w:val="none" w:sz="0" w:space="0" w:color="auto"/>
        <w:left w:val="none" w:sz="0" w:space="0" w:color="auto"/>
        <w:bottom w:val="none" w:sz="0" w:space="0" w:color="auto"/>
        <w:right w:val="none" w:sz="0" w:space="0" w:color="auto"/>
      </w:divBdr>
    </w:div>
    <w:div w:id="1697803567">
      <w:bodyDiv w:val="1"/>
      <w:marLeft w:val="0"/>
      <w:marRight w:val="0"/>
      <w:marTop w:val="0"/>
      <w:marBottom w:val="0"/>
      <w:divBdr>
        <w:top w:val="none" w:sz="0" w:space="0" w:color="auto"/>
        <w:left w:val="none" w:sz="0" w:space="0" w:color="auto"/>
        <w:bottom w:val="none" w:sz="0" w:space="0" w:color="auto"/>
        <w:right w:val="none" w:sz="0" w:space="0" w:color="auto"/>
      </w:divBdr>
    </w:div>
    <w:div w:id="1702167566">
      <w:bodyDiv w:val="1"/>
      <w:marLeft w:val="0"/>
      <w:marRight w:val="0"/>
      <w:marTop w:val="0"/>
      <w:marBottom w:val="0"/>
      <w:divBdr>
        <w:top w:val="none" w:sz="0" w:space="0" w:color="auto"/>
        <w:left w:val="none" w:sz="0" w:space="0" w:color="auto"/>
        <w:bottom w:val="none" w:sz="0" w:space="0" w:color="auto"/>
        <w:right w:val="none" w:sz="0" w:space="0" w:color="auto"/>
      </w:divBdr>
    </w:div>
    <w:div w:id="1711567378">
      <w:bodyDiv w:val="1"/>
      <w:marLeft w:val="0"/>
      <w:marRight w:val="0"/>
      <w:marTop w:val="0"/>
      <w:marBottom w:val="0"/>
      <w:divBdr>
        <w:top w:val="none" w:sz="0" w:space="0" w:color="auto"/>
        <w:left w:val="none" w:sz="0" w:space="0" w:color="auto"/>
        <w:bottom w:val="none" w:sz="0" w:space="0" w:color="auto"/>
        <w:right w:val="none" w:sz="0" w:space="0" w:color="auto"/>
      </w:divBdr>
    </w:div>
    <w:div w:id="1713846399">
      <w:bodyDiv w:val="1"/>
      <w:marLeft w:val="0"/>
      <w:marRight w:val="0"/>
      <w:marTop w:val="0"/>
      <w:marBottom w:val="0"/>
      <w:divBdr>
        <w:top w:val="none" w:sz="0" w:space="0" w:color="auto"/>
        <w:left w:val="none" w:sz="0" w:space="0" w:color="auto"/>
        <w:bottom w:val="none" w:sz="0" w:space="0" w:color="auto"/>
        <w:right w:val="none" w:sz="0" w:space="0" w:color="auto"/>
      </w:divBdr>
    </w:div>
    <w:div w:id="1715471266">
      <w:bodyDiv w:val="1"/>
      <w:marLeft w:val="0"/>
      <w:marRight w:val="0"/>
      <w:marTop w:val="0"/>
      <w:marBottom w:val="0"/>
      <w:divBdr>
        <w:top w:val="none" w:sz="0" w:space="0" w:color="auto"/>
        <w:left w:val="none" w:sz="0" w:space="0" w:color="auto"/>
        <w:bottom w:val="none" w:sz="0" w:space="0" w:color="auto"/>
        <w:right w:val="none" w:sz="0" w:space="0" w:color="auto"/>
      </w:divBdr>
    </w:div>
    <w:div w:id="1730228372">
      <w:bodyDiv w:val="1"/>
      <w:marLeft w:val="0"/>
      <w:marRight w:val="0"/>
      <w:marTop w:val="0"/>
      <w:marBottom w:val="0"/>
      <w:divBdr>
        <w:top w:val="none" w:sz="0" w:space="0" w:color="auto"/>
        <w:left w:val="none" w:sz="0" w:space="0" w:color="auto"/>
        <w:bottom w:val="none" w:sz="0" w:space="0" w:color="auto"/>
        <w:right w:val="none" w:sz="0" w:space="0" w:color="auto"/>
      </w:divBdr>
    </w:div>
    <w:div w:id="1742289708">
      <w:bodyDiv w:val="1"/>
      <w:marLeft w:val="0"/>
      <w:marRight w:val="0"/>
      <w:marTop w:val="0"/>
      <w:marBottom w:val="0"/>
      <w:divBdr>
        <w:top w:val="none" w:sz="0" w:space="0" w:color="auto"/>
        <w:left w:val="none" w:sz="0" w:space="0" w:color="auto"/>
        <w:bottom w:val="none" w:sz="0" w:space="0" w:color="auto"/>
        <w:right w:val="none" w:sz="0" w:space="0" w:color="auto"/>
      </w:divBdr>
    </w:div>
    <w:div w:id="1765343395">
      <w:bodyDiv w:val="1"/>
      <w:marLeft w:val="0"/>
      <w:marRight w:val="0"/>
      <w:marTop w:val="0"/>
      <w:marBottom w:val="0"/>
      <w:divBdr>
        <w:top w:val="none" w:sz="0" w:space="0" w:color="auto"/>
        <w:left w:val="none" w:sz="0" w:space="0" w:color="auto"/>
        <w:bottom w:val="none" w:sz="0" w:space="0" w:color="auto"/>
        <w:right w:val="none" w:sz="0" w:space="0" w:color="auto"/>
      </w:divBdr>
    </w:div>
    <w:div w:id="1786997293">
      <w:bodyDiv w:val="1"/>
      <w:marLeft w:val="0"/>
      <w:marRight w:val="0"/>
      <w:marTop w:val="0"/>
      <w:marBottom w:val="0"/>
      <w:divBdr>
        <w:top w:val="none" w:sz="0" w:space="0" w:color="auto"/>
        <w:left w:val="none" w:sz="0" w:space="0" w:color="auto"/>
        <w:bottom w:val="none" w:sz="0" w:space="0" w:color="auto"/>
        <w:right w:val="none" w:sz="0" w:space="0" w:color="auto"/>
      </w:divBdr>
    </w:div>
    <w:div w:id="1812474994">
      <w:bodyDiv w:val="1"/>
      <w:marLeft w:val="0"/>
      <w:marRight w:val="0"/>
      <w:marTop w:val="0"/>
      <w:marBottom w:val="0"/>
      <w:divBdr>
        <w:top w:val="none" w:sz="0" w:space="0" w:color="auto"/>
        <w:left w:val="none" w:sz="0" w:space="0" w:color="auto"/>
        <w:bottom w:val="none" w:sz="0" w:space="0" w:color="auto"/>
        <w:right w:val="none" w:sz="0" w:space="0" w:color="auto"/>
      </w:divBdr>
    </w:div>
    <w:div w:id="1829983219">
      <w:bodyDiv w:val="1"/>
      <w:marLeft w:val="0"/>
      <w:marRight w:val="0"/>
      <w:marTop w:val="0"/>
      <w:marBottom w:val="0"/>
      <w:divBdr>
        <w:top w:val="none" w:sz="0" w:space="0" w:color="auto"/>
        <w:left w:val="none" w:sz="0" w:space="0" w:color="auto"/>
        <w:bottom w:val="none" w:sz="0" w:space="0" w:color="auto"/>
        <w:right w:val="none" w:sz="0" w:space="0" w:color="auto"/>
      </w:divBdr>
    </w:div>
    <w:div w:id="1840777795">
      <w:bodyDiv w:val="1"/>
      <w:marLeft w:val="0"/>
      <w:marRight w:val="0"/>
      <w:marTop w:val="0"/>
      <w:marBottom w:val="0"/>
      <w:divBdr>
        <w:top w:val="none" w:sz="0" w:space="0" w:color="auto"/>
        <w:left w:val="none" w:sz="0" w:space="0" w:color="auto"/>
        <w:bottom w:val="none" w:sz="0" w:space="0" w:color="auto"/>
        <w:right w:val="none" w:sz="0" w:space="0" w:color="auto"/>
      </w:divBdr>
    </w:div>
    <w:div w:id="1853180348">
      <w:bodyDiv w:val="1"/>
      <w:marLeft w:val="0"/>
      <w:marRight w:val="0"/>
      <w:marTop w:val="0"/>
      <w:marBottom w:val="0"/>
      <w:divBdr>
        <w:top w:val="none" w:sz="0" w:space="0" w:color="auto"/>
        <w:left w:val="none" w:sz="0" w:space="0" w:color="auto"/>
        <w:bottom w:val="none" w:sz="0" w:space="0" w:color="auto"/>
        <w:right w:val="none" w:sz="0" w:space="0" w:color="auto"/>
      </w:divBdr>
    </w:div>
    <w:div w:id="1858928914">
      <w:bodyDiv w:val="1"/>
      <w:marLeft w:val="0"/>
      <w:marRight w:val="0"/>
      <w:marTop w:val="0"/>
      <w:marBottom w:val="0"/>
      <w:divBdr>
        <w:top w:val="none" w:sz="0" w:space="0" w:color="auto"/>
        <w:left w:val="none" w:sz="0" w:space="0" w:color="auto"/>
        <w:bottom w:val="none" w:sz="0" w:space="0" w:color="auto"/>
        <w:right w:val="none" w:sz="0" w:space="0" w:color="auto"/>
      </w:divBdr>
    </w:div>
    <w:div w:id="1865436806">
      <w:bodyDiv w:val="1"/>
      <w:marLeft w:val="0"/>
      <w:marRight w:val="0"/>
      <w:marTop w:val="0"/>
      <w:marBottom w:val="0"/>
      <w:divBdr>
        <w:top w:val="none" w:sz="0" w:space="0" w:color="auto"/>
        <w:left w:val="none" w:sz="0" w:space="0" w:color="auto"/>
        <w:bottom w:val="none" w:sz="0" w:space="0" w:color="auto"/>
        <w:right w:val="none" w:sz="0" w:space="0" w:color="auto"/>
      </w:divBdr>
    </w:div>
    <w:div w:id="1875801732">
      <w:bodyDiv w:val="1"/>
      <w:marLeft w:val="0"/>
      <w:marRight w:val="0"/>
      <w:marTop w:val="0"/>
      <w:marBottom w:val="0"/>
      <w:divBdr>
        <w:top w:val="none" w:sz="0" w:space="0" w:color="auto"/>
        <w:left w:val="none" w:sz="0" w:space="0" w:color="auto"/>
        <w:bottom w:val="none" w:sz="0" w:space="0" w:color="auto"/>
        <w:right w:val="none" w:sz="0" w:space="0" w:color="auto"/>
      </w:divBdr>
    </w:div>
    <w:div w:id="1876230733">
      <w:bodyDiv w:val="1"/>
      <w:marLeft w:val="0"/>
      <w:marRight w:val="0"/>
      <w:marTop w:val="0"/>
      <w:marBottom w:val="0"/>
      <w:divBdr>
        <w:top w:val="none" w:sz="0" w:space="0" w:color="auto"/>
        <w:left w:val="none" w:sz="0" w:space="0" w:color="auto"/>
        <w:bottom w:val="none" w:sz="0" w:space="0" w:color="auto"/>
        <w:right w:val="none" w:sz="0" w:space="0" w:color="auto"/>
      </w:divBdr>
    </w:div>
    <w:div w:id="1889756115">
      <w:bodyDiv w:val="1"/>
      <w:marLeft w:val="0"/>
      <w:marRight w:val="0"/>
      <w:marTop w:val="0"/>
      <w:marBottom w:val="0"/>
      <w:divBdr>
        <w:top w:val="none" w:sz="0" w:space="0" w:color="auto"/>
        <w:left w:val="none" w:sz="0" w:space="0" w:color="auto"/>
        <w:bottom w:val="none" w:sz="0" w:space="0" w:color="auto"/>
        <w:right w:val="none" w:sz="0" w:space="0" w:color="auto"/>
      </w:divBdr>
    </w:div>
    <w:div w:id="1899633554">
      <w:bodyDiv w:val="1"/>
      <w:marLeft w:val="0"/>
      <w:marRight w:val="0"/>
      <w:marTop w:val="0"/>
      <w:marBottom w:val="0"/>
      <w:divBdr>
        <w:top w:val="none" w:sz="0" w:space="0" w:color="auto"/>
        <w:left w:val="none" w:sz="0" w:space="0" w:color="auto"/>
        <w:bottom w:val="none" w:sz="0" w:space="0" w:color="auto"/>
        <w:right w:val="none" w:sz="0" w:space="0" w:color="auto"/>
      </w:divBdr>
    </w:div>
    <w:div w:id="1924946057">
      <w:bodyDiv w:val="1"/>
      <w:marLeft w:val="0"/>
      <w:marRight w:val="0"/>
      <w:marTop w:val="0"/>
      <w:marBottom w:val="0"/>
      <w:divBdr>
        <w:top w:val="none" w:sz="0" w:space="0" w:color="auto"/>
        <w:left w:val="none" w:sz="0" w:space="0" w:color="auto"/>
        <w:bottom w:val="none" w:sz="0" w:space="0" w:color="auto"/>
        <w:right w:val="none" w:sz="0" w:space="0" w:color="auto"/>
      </w:divBdr>
    </w:div>
    <w:div w:id="1935891459">
      <w:bodyDiv w:val="1"/>
      <w:marLeft w:val="0"/>
      <w:marRight w:val="0"/>
      <w:marTop w:val="0"/>
      <w:marBottom w:val="0"/>
      <w:divBdr>
        <w:top w:val="none" w:sz="0" w:space="0" w:color="auto"/>
        <w:left w:val="none" w:sz="0" w:space="0" w:color="auto"/>
        <w:bottom w:val="none" w:sz="0" w:space="0" w:color="auto"/>
        <w:right w:val="none" w:sz="0" w:space="0" w:color="auto"/>
      </w:divBdr>
    </w:div>
    <w:div w:id="1939554387">
      <w:bodyDiv w:val="1"/>
      <w:marLeft w:val="0"/>
      <w:marRight w:val="0"/>
      <w:marTop w:val="0"/>
      <w:marBottom w:val="0"/>
      <w:divBdr>
        <w:top w:val="none" w:sz="0" w:space="0" w:color="auto"/>
        <w:left w:val="none" w:sz="0" w:space="0" w:color="auto"/>
        <w:bottom w:val="none" w:sz="0" w:space="0" w:color="auto"/>
        <w:right w:val="none" w:sz="0" w:space="0" w:color="auto"/>
      </w:divBdr>
    </w:div>
    <w:div w:id="1949312029">
      <w:bodyDiv w:val="1"/>
      <w:marLeft w:val="0"/>
      <w:marRight w:val="0"/>
      <w:marTop w:val="0"/>
      <w:marBottom w:val="0"/>
      <w:divBdr>
        <w:top w:val="none" w:sz="0" w:space="0" w:color="auto"/>
        <w:left w:val="none" w:sz="0" w:space="0" w:color="auto"/>
        <w:bottom w:val="none" w:sz="0" w:space="0" w:color="auto"/>
        <w:right w:val="none" w:sz="0" w:space="0" w:color="auto"/>
      </w:divBdr>
    </w:div>
    <w:div w:id="1953707641">
      <w:bodyDiv w:val="1"/>
      <w:marLeft w:val="0"/>
      <w:marRight w:val="0"/>
      <w:marTop w:val="0"/>
      <w:marBottom w:val="0"/>
      <w:divBdr>
        <w:top w:val="none" w:sz="0" w:space="0" w:color="auto"/>
        <w:left w:val="none" w:sz="0" w:space="0" w:color="auto"/>
        <w:bottom w:val="none" w:sz="0" w:space="0" w:color="auto"/>
        <w:right w:val="none" w:sz="0" w:space="0" w:color="auto"/>
      </w:divBdr>
    </w:div>
    <w:div w:id="1956474436">
      <w:bodyDiv w:val="1"/>
      <w:marLeft w:val="0"/>
      <w:marRight w:val="0"/>
      <w:marTop w:val="0"/>
      <w:marBottom w:val="0"/>
      <w:divBdr>
        <w:top w:val="none" w:sz="0" w:space="0" w:color="auto"/>
        <w:left w:val="none" w:sz="0" w:space="0" w:color="auto"/>
        <w:bottom w:val="none" w:sz="0" w:space="0" w:color="auto"/>
        <w:right w:val="none" w:sz="0" w:space="0" w:color="auto"/>
      </w:divBdr>
    </w:div>
    <w:div w:id="1959408967">
      <w:bodyDiv w:val="1"/>
      <w:marLeft w:val="0"/>
      <w:marRight w:val="0"/>
      <w:marTop w:val="0"/>
      <w:marBottom w:val="0"/>
      <w:divBdr>
        <w:top w:val="none" w:sz="0" w:space="0" w:color="auto"/>
        <w:left w:val="none" w:sz="0" w:space="0" w:color="auto"/>
        <w:bottom w:val="none" w:sz="0" w:space="0" w:color="auto"/>
        <w:right w:val="none" w:sz="0" w:space="0" w:color="auto"/>
      </w:divBdr>
    </w:div>
    <w:div w:id="1960717649">
      <w:bodyDiv w:val="1"/>
      <w:marLeft w:val="0"/>
      <w:marRight w:val="0"/>
      <w:marTop w:val="0"/>
      <w:marBottom w:val="0"/>
      <w:divBdr>
        <w:top w:val="none" w:sz="0" w:space="0" w:color="auto"/>
        <w:left w:val="none" w:sz="0" w:space="0" w:color="auto"/>
        <w:bottom w:val="none" w:sz="0" w:space="0" w:color="auto"/>
        <w:right w:val="none" w:sz="0" w:space="0" w:color="auto"/>
      </w:divBdr>
    </w:div>
    <w:div w:id="1962488910">
      <w:bodyDiv w:val="1"/>
      <w:marLeft w:val="0"/>
      <w:marRight w:val="0"/>
      <w:marTop w:val="0"/>
      <w:marBottom w:val="0"/>
      <w:divBdr>
        <w:top w:val="none" w:sz="0" w:space="0" w:color="auto"/>
        <w:left w:val="none" w:sz="0" w:space="0" w:color="auto"/>
        <w:bottom w:val="none" w:sz="0" w:space="0" w:color="auto"/>
        <w:right w:val="none" w:sz="0" w:space="0" w:color="auto"/>
      </w:divBdr>
    </w:div>
    <w:div w:id="1973945439">
      <w:bodyDiv w:val="1"/>
      <w:marLeft w:val="0"/>
      <w:marRight w:val="0"/>
      <w:marTop w:val="0"/>
      <w:marBottom w:val="0"/>
      <w:divBdr>
        <w:top w:val="none" w:sz="0" w:space="0" w:color="auto"/>
        <w:left w:val="none" w:sz="0" w:space="0" w:color="auto"/>
        <w:bottom w:val="none" w:sz="0" w:space="0" w:color="auto"/>
        <w:right w:val="none" w:sz="0" w:space="0" w:color="auto"/>
      </w:divBdr>
    </w:div>
    <w:div w:id="1976979976">
      <w:bodyDiv w:val="1"/>
      <w:marLeft w:val="0"/>
      <w:marRight w:val="0"/>
      <w:marTop w:val="0"/>
      <w:marBottom w:val="0"/>
      <w:divBdr>
        <w:top w:val="none" w:sz="0" w:space="0" w:color="auto"/>
        <w:left w:val="none" w:sz="0" w:space="0" w:color="auto"/>
        <w:bottom w:val="none" w:sz="0" w:space="0" w:color="auto"/>
        <w:right w:val="none" w:sz="0" w:space="0" w:color="auto"/>
      </w:divBdr>
    </w:div>
    <w:div w:id="1977027403">
      <w:bodyDiv w:val="1"/>
      <w:marLeft w:val="0"/>
      <w:marRight w:val="0"/>
      <w:marTop w:val="0"/>
      <w:marBottom w:val="0"/>
      <w:divBdr>
        <w:top w:val="none" w:sz="0" w:space="0" w:color="auto"/>
        <w:left w:val="none" w:sz="0" w:space="0" w:color="auto"/>
        <w:bottom w:val="none" w:sz="0" w:space="0" w:color="auto"/>
        <w:right w:val="none" w:sz="0" w:space="0" w:color="auto"/>
      </w:divBdr>
    </w:div>
    <w:div w:id="1996490612">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03654375">
      <w:bodyDiv w:val="1"/>
      <w:marLeft w:val="0"/>
      <w:marRight w:val="0"/>
      <w:marTop w:val="0"/>
      <w:marBottom w:val="0"/>
      <w:divBdr>
        <w:top w:val="none" w:sz="0" w:space="0" w:color="auto"/>
        <w:left w:val="none" w:sz="0" w:space="0" w:color="auto"/>
        <w:bottom w:val="none" w:sz="0" w:space="0" w:color="auto"/>
        <w:right w:val="none" w:sz="0" w:space="0" w:color="auto"/>
      </w:divBdr>
    </w:div>
    <w:div w:id="2005158307">
      <w:bodyDiv w:val="1"/>
      <w:marLeft w:val="0"/>
      <w:marRight w:val="0"/>
      <w:marTop w:val="0"/>
      <w:marBottom w:val="0"/>
      <w:divBdr>
        <w:top w:val="none" w:sz="0" w:space="0" w:color="auto"/>
        <w:left w:val="none" w:sz="0" w:space="0" w:color="auto"/>
        <w:bottom w:val="none" w:sz="0" w:space="0" w:color="auto"/>
        <w:right w:val="none" w:sz="0" w:space="0" w:color="auto"/>
      </w:divBdr>
    </w:div>
    <w:div w:id="2020303568">
      <w:bodyDiv w:val="1"/>
      <w:marLeft w:val="0"/>
      <w:marRight w:val="0"/>
      <w:marTop w:val="0"/>
      <w:marBottom w:val="0"/>
      <w:divBdr>
        <w:top w:val="none" w:sz="0" w:space="0" w:color="auto"/>
        <w:left w:val="none" w:sz="0" w:space="0" w:color="auto"/>
        <w:bottom w:val="none" w:sz="0" w:space="0" w:color="auto"/>
        <w:right w:val="none" w:sz="0" w:space="0" w:color="auto"/>
      </w:divBdr>
    </w:div>
    <w:div w:id="2023824241">
      <w:bodyDiv w:val="1"/>
      <w:marLeft w:val="0"/>
      <w:marRight w:val="0"/>
      <w:marTop w:val="0"/>
      <w:marBottom w:val="0"/>
      <w:divBdr>
        <w:top w:val="none" w:sz="0" w:space="0" w:color="auto"/>
        <w:left w:val="none" w:sz="0" w:space="0" w:color="auto"/>
        <w:bottom w:val="none" w:sz="0" w:space="0" w:color="auto"/>
        <w:right w:val="none" w:sz="0" w:space="0" w:color="auto"/>
      </w:divBdr>
    </w:div>
    <w:div w:id="2024241898">
      <w:bodyDiv w:val="1"/>
      <w:marLeft w:val="0"/>
      <w:marRight w:val="0"/>
      <w:marTop w:val="0"/>
      <w:marBottom w:val="0"/>
      <w:divBdr>
        <w:top w:val="none" w:sz="0" w:space="0" w:color="auto"/>
        <w:left w:val="none" w:sz="0" w:space="0" w:color="auto"/>
        <w:bottom w:val="none" w:sz="0" w:space="0" w:color="auto"/>
        <w:right w:val="none" w:sz="0" w:space="0" w:color="auto"/>
      </w:divBdr>
    </w:div>
    <w:div w:id="2055343627">
      <w:bodyDiv w:val="1"/>
      <w:marLeft w:val="0"/>
      <w:marRight w:val="0"/>
      <w:marTop w:val="0"/>
      <w:marBottom w:val="0"/>
      <w:divBdr>
        <w:top w:val="none" w:sz="0" w:space="0" w:color="auto"/>
        <w:left w:val="none" w:sz="0" w:space="0" w:color="auto"/>
        <w:bottom w:val="none" w:sz="0" w:space="0" w:color="auto"/>
        <w:right w:val="none" w:sz="0" w:space="0" w:color="auto"/>
      </w:divBdr>
    </w:div>
    <w:div w:id="2074153798">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92893557">
      <w:bodyDiv w:val="1"/>
      <w:marLeft w:val="0"/>
      <w:marRight w:val="0"/>
      <w:marTop w:val="0"/>
      <w:marBottom w:val="0"/>
      <w:divBdr>
        <w:top w:val="none" w:sz="0" w:space="0" w:color="auto"/>
        <w:left w:val="none" w:sz="0" w:space="0" w:color="auto"/>
        <w:bottom w:val="none" w:sz="0" w:space="0" w:color="auto"/>
        <w:right w:val="none" w:sz="0" w:space="0" w:color="auto"/>
      </w:divBdr>
    </w:div>
    <w:div w:id="2102673633">
      <w:bodyDiv w:val="1"/>
      <w:marLeft w:val="0"/>
      <w:marRight w:val="0"/>
      <w:marTop w:val="0"/>
      <w:marBottom w:val="0"/>
      <w:divBdr>
        <w:top w:val="none" w:sz="0" w:space="0" w:color="auto"/>
        <w:left w:val="none" w:sz="0" w:space="0" w:color="auto"/>
        <w:bottom w:val="none" w:sz="0" w:space="0" w:color="auto"/>
        <w:right w:val="none" w:sz="0" w:space="0" w:color="auto"/>
      </w:divBdr>
    </w:div>
    <w:div w:id="2106146496">
      <w:bodyDiv w:val="1"/>
      <w:marLeft w:val="0"/>
      <w:marRight w:val="0"/>
      <w:marTop w:val="0"/>
      <w:marBottom w:val="0"/>
      <w:divBdr>
        <w:top w:val="none" w:sz="0" w:space="0" w:color="auto"/>
        <w:left w:val="none" w:sz="0" w:space="0" w:color="auto"/>
        <w:bottom w:val="none" w:sz="0" w:space="0" w:color="auto"/>
        <w:right w:val="none" w:sz="0" w:space="0" w:color="auto"/>
      </w:divBdr>
    </w:div>
    <w:div w:id="2109421732">
      <w:bodyDiv w:val="1"/>
      <w:marLeft w:val="0"/>
      <w:marRight w:val="0"/>
      <w:marTop w:val="0"/>
      <w:marBottom w:val="0"/>
      <w:divBdr>
        <w:top w:val="none" w:sz="0" w:space="0" w:color="auto"/>
        <w:left w:val="none" w:sz="0" w:space="0" w:color="auto"/>
        <w:bottom w:val="none" w:sz="0" w:space="0" w:color="auto"/>
        <w:right w:val="none" w:sz="0" w:space="0" w:color="auto"/>
      </w:divBdr>
    </w:div>
    <w:div w:id="2120374028">
      <w:bodyDiv w:val="1"/>
      <w:marLeft w:val="0"/>
      <w:marRight w:val="0"/>
      <w:marTop w:val="0"/>
      <w:marBottom w:val="0"/>
      <w:divBdr>
        <w:top w:val="none" w:sz="0" w:space="0" w:color="auto"/>
        <w:left w:val="none" w:sz="0" w:space="0" w:color="auto"/>
        <w:bottom w:val="none" w:sz="0" w:space="0" w:color="auto"/>
        <w:right w:val="none" w:sz="0" w:space="0" w:color="auto"/>
      </w:divBdr>
    </w:div>
    <w:div w:id="2128113748">
      <w:bodyDiv w:val="1"/>
      <w:marLeft w:val="0"/>
      <w:marRight w:val="0"/>
      <w:marTop w:val="0"/>
      <w:marBottom w:val="0"/>
      <w:divBdr>
        <w:top w:val="none" w:sz="0" w:space="0" w:color="auto"/>
        <w:left w:val="none" w:sz="0" w:space="0" w:color="auto"/>
        <w:bottom w:val="none" w:sz="0" w:space="0" w:color="auto"/>
        <w:right w:val="none" w:sz="0" w:space="0" w:color="auto"/>
      </w:divBdr>
    </w:div>
    <w:div w:id="213005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0F3D-880B-435D-9C20-10F3C1EF9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6</Pages>
  <Words>1254</Words>
  <Characters>6899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Cabral Toro, Miguel</cp:lastModifiedBy>
  <cp:revision>165</cp:revision>
  <cp:lastPrinted>2026-05-25T06:19:00Z</cp:lastPrinted>
  <dcterms:created xsi:type="dcterms:W3CDTF">2024-02-29T15:18:00Z</dcterms:created>
  <dcterms:modified xsi:type="dcterms:W3CDTF">2026-07-30T06:18:00Z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5877cfe2,4fee3631,28f360a2</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2024-11-11T14:57:10Z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2959b2eb-5fbe-4647-8cd7-52e1a848d248</vt:lpwstr>
  </property>
  <property fmtid="{D5CDD505-2E9C-101B-9397-08002B2CF9AE}" pid="11" name="MSIP_Label_2c0a8209-6590-4cef-adb7-80fa47675d6e_ContentBits">
    <vt:lpwstr>2</vt:lpwstr>
  </property>
</Properties>
</file>